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10A8" w14:textId="585D64A7" w:rsidR="000B338E" w:rsidRPr="00F7146F" w:rsidRDefault="000D7C72" w:rsidP="00F7146F">
      <w:pPr>
        <w:pStyle w:val="Titel"/>
        <w:rPr>
          <w:b w:val="0"/>
          <w:color w:val="44907E" w:themeColor="accent2" w:themeShade="80"/>
          <w:sz w:val="32"/>
          <w:szCs w:val="32"/>
        </w:rPr>
      </w:pPr>
      <w:r>
        <w:rPr>
          <w:color w:val="44907E" w:themeColor="accent2" w:themeShade="80"/>
          <w:sz w:val="32"/>
          <w:szCs w:val="32"/>
        </w:rPr>
        <w:t>Weiterbildungsveranstaltungen der SGRP im Rahmen der</w:t>
      </w:r>
      <w:r w:rsidR="00F7146F">
        <w:rPr>
          <w:color w:val="44907E" w:themeColor="accent2" w:themeShade="80"/>
          <w:sz w:val="32"/>
          <w:szCs w:val="32"/>
        </w:rPr>
        <w:br/>
      </w:r>
      <w:r w:rsidR="000B338E" w:rsidRPr="00F7146F">
        <w:rPr>
          <w:color w:val="44907E" w:themeColor="accent2" w:themeShade="80"/>
          <w:sz w:val="32"/>
          <w:szCs w:val="32"/>
        </w:rPr>
        <w:t>«</w:t>
      </w:r>
      <w:r w:rsidRPr="00F7146F">
        <w:rPr>
          <w:color w:val="44907E" w:themeColor="accent2" w:themeShade="80"/>
          <w:sz w:val="32"/>
          <w:szCs w:val="32"/>
        </w:rPr>
        <w:t>Postgradualen Weiterbildung in Rechtspsychologie</w:t>
      </w:r>
      <w:r w:rsidR="000B338E" w:rsidRPr="00F7146F">
        <w:rPr>
          <w:color w:val="44907E" w:themeColor="accent2" w:themeShade="80"/>
          <w:sz w:val="32"/>
          <w:szCs w:val="32"/>
        </w:rPr>
        <w:t>»</w:t>
      </w:r>
    </w:p>
    <w:p w14:paraId="5A66341F" w14:textId="77777777" w:rsidR="008E5536" w:rsidRDefault="008E5536" w:rsidP="00F7146F">
      <w:pPr>
        <w:rPr>
          <w:sz w:val="20"/>
          <w:szCs w:val="20"/>
        </w:rPr>
      </w:pPr>
    </w:p>
    <w:p w14:paraId="61A8A012" w14:textId="1A9DEE4F" w:rsidR="000B338E" w:rsidRDefault="008E5536" w:rsidP="00F7146F">
      <w:pPr>
        <w:rPr>
          <w:sz w:val="20"/>
          <w:szCs w:val="20"/>
        </w:rPr>
      </w:pPr>
      <w:r>
        <w:rPr>
          <w:sz w:val="20"/>
          <w:szCs w:val="20"/>
        </w:rPr>
        <w:t>d</w:t>
      </w:r>
      <w:r w:rsidR="000B338E" w:rsidRPr="008E5536">
        <w:rPr>
          <w:sz w:val="20"/>
          <w:szCs w:val="20"/>
        </w:rPr>
        <w:t>urchgeführt durch</w:t>
      </w:r>
      <w:r w:rsidR="000D7C72">
        <w:rPr>
          <w:sz w:val="20"/>
          <w:szCs w:val="20"/>
        </w:rPr>
        <w:t xml:space="preserve"> die</w:t>
      </w:r>
    </w:p>
    <w:p w14:paraId="47E52035" w14:textId="77777777" w:rsidR="008E5536" w:rsidRPr="008E5536" w:rsidRDefault="008E5536" w:rsidP="00F7146F">
      <w:pPr>
        <w:rPr>
          <w:sz w:val="20"/>
          <w:szCs w:val="20"/>
        </w:rPr>
      </w:pPr>
    </w:p>
    <w:p w14:paraId="6493D1C2" w14:textId="076D39B8" w:rsidR="000B338E" w:rsidRDefault="000D7C72" w:rsidP="00F7146F">
      <w:pPr>
        <w:rPr>
          <w:b/>
          <w:color w:val="44907E" w:themeColor="accent2" w:themeShade="80"/>
          <w:sz w:val="24"/>
          <w:szCs w:val="24"/>
        </w:rPr>
      </w:pPr>
      <w:r>
        <w:rPr>
          <w:b/>
          <w:color w:val="44907E" w:themeColor="accent2" w:themeShade="80"/>
          <w:sz w:val="24"/>
          <w:szCs w:val="24"/>
        </w:rPr>
        <w:t>Schweizerische Gesellschaft für Rechtspsychologie</w:t>
      </w:r>
    </w:p>
    <w:p w14:paraId="1B89E9D4" w14:textId="77777777" w:rsidR="005B6506" w:rsidRDefault="005B6506" w:rsidP="00F7146F">
      <w:pPr>
        <w:rPr>
          <w:b/>
          <w:sz w:val="20"/>
          <w:szCs w:val="20"/>
        </w:rPr>
      </w:pPr>
    </w:p>
    <w:p w14:paraId="365F3588" w14:textId="39227273" w:rsidR="003D5DAE" w:rsidRPr="005B6506" w:rsidRDefault="007345B6" w:rsidP="00F7146F">
      <w:pPr>
        <w:rPr>
          <w:sz w:val="20"/>
          <w:szCs w:val="20"/>
        </w:rPr>
      </w:pPr>
      <w:r w:rsidRPr="005B6506">
        <w:rPr>
          <w:sz w:val="20"/>
          <w:szCs w:val="20"/>
        </w:rPr>
        <w:t xml:space="preserve">Version vom </w:t>
      </w:r>
      <w:r w:rsidR="001742D5">
        <w:rPr>
          <w:color w:val="44907E" w:themeColor="accent2" w:themeShade="80"/>
          <w:sz w:val="20"/>
          <w:szCs w:val="20"/>
        </w:rPr>
        <w:t>01.03.2022</w:t>
      </w:r>
    </w:p>
    <w:p w14:paraId="0ECA8548" w14:textId="0A67CD23" w:rsidR="008E5536" w:rsidRPr="005B6506" w:rsidRDefault="008E5536" w:rsidP="00F7146F"/>
    <w:p w14:paraId="4B35711C" w14:textId="7D29AE6C" w:rsidR="008E5536" w:rsidRPr="0022294E" w:rsidRDefault="008E5536" w:rsidP="00F7146F">
      <w:pPr>
        <w:rPr>
          <w:sz w:val="20"/>
          <w:szCs w:val="20"/>
        </w:rPr>
      </w:pPr>
      <w:r w:rsidRPr="0022294E">
        <w:rPr>
          <w:sz w:val="20"/>
          <w:szCs w:val="20"/>
        </w:rPr>
        <w:t xml:space="preserve">Verantwortliche Organisation gemäss </w:t>
      </w:r>
      <w:proofErr w:type="spellStart"/>
      <w:r w:rsidRPr="0022294E">
        <w:rPr>
          <w:sz w:val="20"/>
          <w:szCs w:val="20"/>
        </w:rPr>
        <w:t>PsyG</w:t>
      </w:r>
      <w:proofErr w:type="spellEnd"/>
      <w:r w:rsidRPr="0022294E">
        <w:rPr>
          <w:sz w:val="20"/>
          <w:szCs w:val="20"/>
        </w:rPr>
        <w:t>: FSP</w:t>
      </w:r>
    </w:p>
    <w:p w14:paraId="5F0A9820" w14:textId="77777777" w:rsidR="00732A14" w:rsidRDefault="00732A14" w:rsidP="00732A14"/>
    <w:bookmarkStart w:id="0" w:name="_Hlk2260369"/>
    <w:p w14:paraId="2058B83D" w14:textId="77777777" w:rsidR="003F2554" w:rsidRPr="00CA71E6" w:rsidRDefault="003F2554" w:rsidP="00CA71E6">
      <w:pPr>
        <w:pStyle w:val="Linie"/>
      </w:pPr>
      <w:r w:rsidRPr="00CA71E6">
        <w:rPr>
          <w:lang w:eastAsia="de-CH"/>
        </w:rPr>
        <mc:AlternateContent>
          <mc:Choice Requires="wps">
            <w:drawing>
              <wp:inline distT="0" distB="0" distL="0" distR="0" wp14:anchorId="1539E11C" wp14:editId="687D9994">
                <wp:extent cx="504782" cy="0"/>
                <wp:effectExtent l="0" t="0" r="29210" b="19050"/>
                <wp:docPr id="4" name="Gerader Verbinder 4"/>
                <wp:cNvGraphicFramePr/>
                <a:graphic xmlns:a="http://schemas.openxmlformats.org/drawingml/2006/main">
                  <a:graphicData uri="http://schemas.microsoft.com/office/word/2010/wordprocessingShape">
                    <wps:wsp>
                      <wps:cNvCnPr/>
                      <wps:spPr>
                        <a:xfrm>
                          <a:off x="0" y="0"/>
                          <a:ext cx="504782"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w:pict>
              <v:line w14:anchorId="6F8BE0B2" id="Gerader Verbinder 4" o:spid="_x0000_s1026" style="visibility:visible;mso-wrap-style:square;mso-left-percent:-10001;mso-top-percent:-10001;mso-position-horizontal:absolute;mso-position-horizontal-relative:char;mso-position-vertical:absolute;mso-position-vertical-relative:line;mso-left-percent:-10001;mso-top-percent:-10001" from="0,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" strokecolor="#6a7970 [3215]" strokeweight="1pt">
                <w10:anchorlock/>
              </v:line>
            </w:pict>
          </mc:Fallback>
        </mc:AlternateContent>
      </w:r>
    </w:p>
    <w:p w14:paraId="7052D15E" w14:textId="2910C4FB" w:rsidR="0022355A" w:rsidRDefault="0022355A" w:rsidP="00F57BCF">
      <w:pPr>
        <w:pStyle w:val="berschrift1"/>
      </w:pPr>
      <w:bookmarkStart w:id="1" w:name="_Toc2259093"/>
      <w:bookmarkEnd w:id="0"/>
      <w:r>
        <w:t>Einleitung</w:t>
      </w:r>
      <w:bookmarkEnd w:id="1"/>
    </w:p>
    <w:p w14:paraId="5DBFE1BA" w14:textId="77777777" w:rsidR="00E81C98" w:rsidRDefault="00E81C98" w:rsidP="000E130C"/>
    <w:p w14:paraId="571323B9" w14:textId="774531EA" w:rsidR="000D7C72" w:rsidRDefault="000D7C72" w:rsidP="000D7C72">
      <w:r>
        <w:t xml:space="preserve">Die Postgraduale Weiterbildung in Rechtspsychologie (SGRP-Curriculum) ist eine von der FSP anerkannte postgraduale Weiterbildung. Sie richtet sich an Psychologinnen und Psychologen. Ziel der Weiterbildung ist die Qualifizierung zu fachlich und zwischenmenschlich kompetenten Rechtspsychologinnen und Rechtspsychologen sowie die Befähigung zur eigenverantwortlichen Berufsausübung. </w:t>
      </w:r>
    </w:p>
    <w:p w14:paraId="3498D4EC" w14:textId="662D1F66" w:rsidR="000D7C72" w:rsidRDefault="000D7C72" w:rsidP="000D7C72"/>
    <w:p w14:paraId="6C1A78B3" w14:textId="44F1FA9A" w:rsidR="000D7C72" w:rsidRDefault="000D7C72" w:rsidP="000D7C72">
      <w:r>
        <w:t>Das SGRP-Curriculum ist ein individuell-modularer Weiterbildungsgang, in welchem die Weiterzubildenden unter Beachtung der Rahmenbedingungen gemäss Studienreglement zwischen Weiterbildungsveranstaltungen von verschiedenen Anbietern auswählen können.</w:t>
      </w:r>
    </w:p>
    <w:p w14:paraId="75C08F45" w14:textId="77777777" w:rsidR="000D7C72" w:rsidRDefault="000D7C72" w:rsidP="000D7C72"/>
    <w:p w14:paraId="4408DF2B" w14:textId="08D9BEED" w:rsidR="000D7C72" w:rsidRDefault="00517FED" w:rsidP="000D7C72">
      <w:r>
        <w:t>D</w:t>
      </w:r>
      <w:r w:rsidR="0022355A">
        <w:t xml:space="preserve">ieses Curriculum </w:t>
      </w:r>
      <w:r w:rsidR="00B5428A">
        <w:t xml:space="preserve">enthält eine Kurzbeschreibung der </w:t>
      </w:r>
      <w:r w:rsidR="000D7C72">
        <w:t xml:space="preserve">nachfolgend aufgeführten Weiterbildungsveranstaltungen, welche die SGRP im Rahmen des SGRP-Curriculums selbst durchführt. </w:t>
      </w:r>
    </w:p>
    <w:p w14:paraId="7C0F70B2" w14:textId="77634D6E" w:rsidR="000D7C72" w:rsidRDefault="000D7C72" w:rsidP="000E130C"/>
    <w:p w14:paraId="379E5D0A" w14:textId="5FD3068B" w:rsidR="000D7C72" w:rsidRDefault="000D7C72" w:rsidP="000E130C">
      <w:r>
        <w:t>Aufzählung</w:t>
      </w:r>
    </w:p>
    <w:p w14:paraId="2875042D" w14:textId="247E3FC0" w:rsidR="000D7C72" w:rsidRDefault="000D7C72" w:rsidP="000E130C"/>
    <w:p w14:paraId="1A605E54" w14:textId="7E0F6B1E" w:rsidR="00F7146F" w:rsidRDefault="00F7146F" w:rsidP="000E130C"/>
    <w:p w14:paraId="308D5D5A" w14:textId="77777777" w:rsidR="00F7146F" w:rsidRDefault="00F7146F" w:rsidP="000E130C"/>
    <w:p w14:paraId="2730070B" w14:textId="77777777" w:rsidR="00C9123D" w:rsidRPr="00CA71E6" w:rsidRDefault="00C9123D" w:rsidP="00C9123D">
      <w:pPr>
        <w:pStyle w:val="Linie"/>
      </w:pPr>
      <w:r w:rsidRPr="00CA71E6">
        <w:rPr>
          <w:lang w:eastAsia="de-CH"/>
        </w:rPr>
        <mc:AlternateContent>
          <mc:Choice Requires="wps">
            <w:drawing>
              <wp:inline distT="0" distB="0" distL="0" distR="0" wp14:anchorId="788B0344" wp14:editId="0809327B">
                <wp:extent cx="504782" cy="0"/>
                <wp:effectExtent l="0" t="0" r="29210" b="19050"/>
                <wp:docPr id="6" name="Gerader Verbinder 6"/>
                <wp:cNvGraphicFramePr/>
                <a:graphic xmlns:a="http://schemas.openxmlformats.org/drawingml/2006/main">
                  <a:graphicData uri="http://schemas.microsoft.com/office/word/2010/wordprocessingShape">
                    <wps:wsp>
                      <wps:cNvCnPr/>
                      <wps:spPr>
                        <a:xfrm>
                          <a:off x="0" y="0"/>
                          <a:ext cx="504782" cy="0"/>
                        </a:xfrm>
                        <a:prstGeom prst="line">
                          <a:avLst/>
                        </a:prstGeom>
                        <a:noFill/>
                        <a:ln w="12700" cap="flat" cmpd="sng" algn="ctr">
                          <a:solidFill>
                            <a:srgbClr val="6A7970"/>
                          </a:solidFill>
                          <a:prstDash val="solid"/>
                        </a:ln>
                        <a:effectLst/>
                      </wps:spPr>
                      <wps:bodyPr/>
                    </wps:wsp>
                  </a:graphicData>
                </a:graphic>
              </wp:inline>
            </w:drawing>
          </mc:Choice>
          <mc:Fallback xmlns:arto="http://schemas.microsoft.com/office/word/2006/arto">
            <w:pict>
              <v:line w14:anchorId="328BF209" id="Gerader Verbinder 6" o:spid="_x0000_s1026" style="visibility:visible;mso-wrap-style:square;mso-left-percent:-10001;mso-top-percent:-10001;mso-position-horizontal:absolute;mso-position-horizontal-relative:char;mso-position-vertical:absolute;mso-position-vertical-relative:line;mso-left-percent:-10001;mso-top-percent:-10001" from="0,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" strokecolor="#6a7970" strokeweight="1pt">
                <w10:anchorlock/>
              </v:line>
            </w:pict>
          </mc:Fallback>
        </mc:AlternateContent>
      </w:r>
    </w:p>
    <w:p w14:paraId="4092BE18" w14:textId="26DEE2C4" w:rsidR="002F0BE4" w:rsidRDefault="00F17269" w:rsidP="00F17269">
      <w:pPr>
        <w:pStyle w:val="berschrift1"/>
      </w:pPr>
      <w:bookmarkStart w:id="2" w:name="_Toc2259096"/>
      <w:r>
        <w:t>Weiterbildungsprogramm</w:t>
      </w:r>
      <w:r w:rsidR="00392F50">
        <w:t xml:space="preserve"> Wissen und Können</w:t>
      </w:r>
      <w:bookmarkEnd w:id="2"/>
      <w:r w:rsidR="000D7C72">
        <w:t xml:space="preserve"> der SGRP</w:t>
      </w:r>
    </w:p>
    <w:p w14:paraId="1DE4467F" w14:textId="77777777" w:rsidR="00D85B71" w:rsidRPr="00D85B71" w:rsidRDefault="00D85B71" w:rsidP="00D85B71"/>
    <w:tbl>
      <w:tblPr>
        <w:tblStyle w:val="FSPProtokolltabelle"/>
        <w:tblW w:w="0" w:type="auto"/>
        <w:tblLayout w:type="fixed"/>
        <w:tblLook w:val="04A0" w:firstRow="1" w:lastRow="0" w:firstColumn="1" w:lastColumn="0" w:noHBand="0" w:noVBand="1"/>
      </w:tblPr>
      <w:tblGrid>
        <w:gridCol w:w="3261"/>
        <w:gridCol w:w="5982"/>
      </w:tblGrid>
      <w:tr w:rsidR="00960424" w14:paraId="1F20BF5D" w14:textId="77777777" w:rsidTr="00FE15A5">
        <w:trPr>
          <w:cnfStyle w:val="100000000000" w:firstRow="1" w:lastRow="0" w:firstColumn="0" w:lastColumn="0" w:oddVBand="0" w:evenVBand="0" w:oddHBand="0" w:evenHBand="0" w:firstRowFirstColumn="0" w:firstRowLastColumn="0" w:lastRowFirstColumn="0" w:lastRowLastColumn="0"/>
        </w:trPr>
        <w:tc>
          <w:tcPr>
            <w:tcW w:w="3261" w:type="dxa"/>
          </w:tcPr>
          <w:p w14:paraId="776DE7C2" w14:textId="59CCB2F0" w:rsidR="00960424" w:rsidRDefault="00D55B2C" w:rsidP="00E166BA">
            <w:r>
              <w:t xml:space="preserve">Modul 1: </w:t>
            </w:r>
          </w:p>
        </w:tc>
        <w:tc>
          <w:tcPr>
            <w:tcW w:w="5982" w:type="dxa"/>
          </w:tcPr>
          <w:p w14:paraId="3E6E0E20" w14:textId="6FDD3C15" w:rsidR="00960424" w:rsidRDefault="00D55B2C" w:rsidP="00E166BA">
            <w:r>
              <w:t>Name des Moduls</w:t>
            </w:r>
          </w:p>
        </w:tc>
      </w:tr>
      <w:tr w:rsidR="00960424" w:rsidRPr="002C3654" w14:paraId="0B7792EC" w14:textId="77777777" w:rsidTr="00FE15A5">
        <w:tc>
          <w:tcPr>
            <w:tcW w:w="3261" w:type="dxa"/>
          </w:tcPr>
          <w:p w14:paraId="390C7D54" w14:textId="6DEC7284" w:rsidR="00960424" w:rsidRDefault="00FE15A5" w:rsidP="00E166BA">
            <w:r>
              <w:t>Lerninhalte</w:t>
            </w:r>
          </w:p>
        </w:tc>
        <w:tc>
          <w:tcPr>
            <w:tcW w:w="5982" w:type="dxa"/>
          </w:tcPr>
          <w:p w14:paraId="465A262E" w14:textId="25F81363" w:rsidR="00960424" w:rsidRPr="002874E2" w:rsidRDefault="00960424" w:rsidP="00E166BA">
            <w:pPr>
              <w:rPr>
                <w:color w:val="44907E" w:themeColor="accent2" w:themeShade="80"/>
              </w:rPr>
            </w:pPr>
            <w:r w:rsidRPr="002874E2">
              <w:rPr>
                <w:color w:val="44907E" w:themeColor="accent2" w:themeShade="80"/>
              </w:rPr>
              <w:t>Text</w:t>
            </w:r>
          </w:p>
        </w:tc>
      </w:tr>
      <w:tr w:rsidR="00FE15A5" w14:paraId="7BDE1ED7" w14:textId="77777777" w:rsidTr="00E166BA">
        <w:tc>
          <w:tcPr>
            <w:tcW w:w="3261" w:type="dxa"/>
          </w:tcPr>
          <w:p w14:paraId="63629C6B" w14:textId="0A172936" w:rsidR="00FE15A5" w:rsidRDefault="00FE15A5" w:rsidP="00E166BA">
            <w:r>
              <w:t>Lernziele</w:t>
            </w:r>
            <w:r w:rsidR="00D40FB4">
              <w:t xml:space="preserve"> </w:t>
            </w:r>
          </w:p>
        </w:tc>
        <w:tc>
          <w:tcPr>
            <w:tcW w:w="5982" w:type="dxa"/>
          </w:tcPr>
          <w:p w14:paraId="24DF53C6" w14:textId="77777777" w:rsidR="00A37533" w:rsidRPr="002874E2" w:rsidRDefault="00A37533" w:rsidP="00A37533">
            <w:pPr>
              <w:rPr>
                <w:color w:val="44907E" w:themeColor="accent2" w:themeShade="80"/>
              </w:rPr>
            </w:pPr>
            <w:r w:rsidRPr="002874E2">
              <w:rPr>
                <w:color w:val="44907E" w:themeColor="accent2" w:themeShade="80"/>
              </w:rPr>
              <w:t xml:space="preserve">Es werden Wissens- und Handlungskompetenzen in den folgenden Bereichen entwickelt: </w:t>
            </w:r>
          </w:p>
          <w:p w14:paraId="5917A9E8" w14:textId="77777777" w:rsidR="00FE15A5" w:rsidRPr="002874E2" w:rsidRDefault="00FE15A5" w:rsidP="00E166BA">
            <w:pPr>
              <w:rPr>
                <w:color w:val="44907E" w:themeColor="accent2" w:themeShade="80"/>
              </w:rPr>
            </w:pPr>
            <w:r w:rsidRPr="002874E2">
              <w:rPr>
                <w:color w:val="44907E" w:themeColor="accent2" w:themeShade="80"/>
              </w:rPr>
              <w:t>Text</w:t>
            </w:r>
          </w:p>
        </w:tc>
      </w:tr>
      <w:tr w:rsidR="00FE15A5" w14:paraId="7ECC6E3A" w14:textId="77777777" w:rsidTr="00E166BA">
        <w:tc>
          <w:tcPr>
            <w:tcW w:w="3261" w:type="dxa"/>
          </w:tcPr>
          <w:p w14:paraId="13521E16" w14:textId="6F17A239" w:rsidR="00FE15A5" w:rsidRDefault="00C266CE" w:rsidP="00E166BA">
            <w:r>
              <w:t>Dozierende</w:t>
            </w:r>
          </w:p>
        </w:tc>
        <w:tc>
          <w:tcPr>
            <w:tcW w:w="5982" w:type="dxa"/>
          </w:tcPr>
          <w:p w14:paraId="5058EEC2" w14:textId="77777777" w:rsidR="00FE15A5" w:rsidRPr="002874E2" w:rsidRDefault="00FE15A5" w:rsidP="00E166BA">
            <w:pPr>
              <w:rPr>
                <w:color w:val="44907E" w:themeColor="accent2" w:themeShade="80"/>
              </w:rPr>
            </w:pPr>
            <w:r w:rsidRPr="002874E2">
              <w:rPr>
                <w:color w:val="44907E" w:themeColor="accent2" w:themeShade="80"/>
              </w:rPr>
              <w:t>Text</w:t>
            </w:r>
          </w:p>
        </w:tc>
      </w:tr>
      <w:tr w:rsidR="00FE15A5" w14:paraId="5E261F4B" w14:textId="77777777" w:rsidTr="00E166BA">
        <w:tc>
          <w:tcPr>
            <w:tcW w:w="3261" w:type="dxa"/>
          </w:tcPr>
          <w:p w14:paraId="03AD9A8A" w14:textId="1C442273" w:rsidR="00FE15A5" w:rsidRDefault="00C266CE" w:rsidP="00E166BA">
            <w:r>
              <w:t>Lern- und Lehrmethoden</w:t>
            </w:r>
          </w:p>
        </w:tc>
        <w:tc>
          <w:tcPr>
            <w:tcW w:w="5982" w:type="dxa"/>
          </w:tcPr>
          <w:p w14:paraId="360E502A" w14:textId="77777777" w:rsidR="00FE15A5" w:rsidRPr="002874E2" w:rsidRDefault="00FE15A5" w:rsidP="00E166BA">
            <w:pPr>
              <w:rPr>
                <w:color w:val="44907E" w:themeColor="accent2" w:themeShade="80"/>
              </w:rPr>
            </w:pPr>
            <w:r w:rsidRPr="002874E2">
              <w:rPr>
                <w:color w:val="44907E" w:themeColor="accent2" w:themeShade="80"/>
              </w:rPr>
              <w:t>Text</w:t>
            </w:r>
          </w:p>
        </w:tc>
      </w:tr>
      <w:tr w:rsidR="00FE15A5" w14:paraId="08B1BB26" w14:textId="77777777" w:rsidTr="00E166BA">
        <w:tc>
          <w:tcPr>
            <w:tcW w:w="3261" w:type="dxa"/>
          </w:tcPr>
          <w:p w14:paraId="5BB3A678" w14:textId="26244E7C" w:rsidR="00FE15A5" w:rsidRDefault="00D55B2C" w:rsidP="00E166BA">
            <w:r>
              <w:t>Literatur</w:t>
            </w:r>
          </w:p>
        </w:tc>
        <w:tc>
          <w:tcPr>
            <w:tcW w:w="5982" w:type="dxa"/>
          </w:tcPr>
          <w:p w14:paraId="13BD9BA5" w14:textId="77777777" w:rsidR="00912DC9" w:rsidRPr="002874E2" w:rsidRDefault="00912DC9" w:rsidP="00912DC9">
            <w:pPr>
              <w:rPr>
                <w:color w:val="44907E" w:themeColor="accent2" w:themeShade="80"/>
              </w:rPr>
            </w:pPr>
            <w:r w:rsidRPr="002874E2">
              <w:rPr>
                <w:color w:val="44907E" w:themeColor="accent2" w:themeShade="80"/>
              </w:rPr>
              <w:t>Pflichtlektüre:</w:t>
            </w:r>
          </w:p>
          <w:p w14:paraId="6C08CA34" w14:textId="77777777" w:rsidR="00912DC9" w:rsidRPr="002874E2" w:rsidRDefault="00912DC9" w:rsidP="00912DC9">
            <w:pPr>
              <w:rPr>
                <w:color w:val="44907E" w:themeColor="accent2" w:themeShade="80"/>
              </w:rPr>
            </w:pPr>
          </w:p>
          <w:p w14:paraId="28420EC0" w14:textId="77777777" w:rsidR="00912DC9" w:rsidRPr="002874E2" w:rsidRDefault="00912DC9" w:rsidP="00912DC9">
            <w:pPr>
              <w:rPr>
                <w:color w:val="44907E" w:themeColor="accent2" w:themeShade="80"/>
              </w:rPr>
            </w:pPr>
            <w:r w:rsidRPr="002874E2">
              <w:rPr>
                <w:color w:val="44907E" w:themeColor="accent2" w:themeShade="80"/>
              </w:rPr>
              <w:t>Weiterführende Literatur:</w:t>
            </w:r>
          </w:p>
          <w:p w14:paraId="16063F29" w14:textId="23A533B6" w:rsidR="00FE15A5" w:rsidRPr="002874E2" w:rsidRDefault="00FE15A5" w:rsidP="00E166BA">
            <w:pPr>
              <w:rPr>
                <w:color w:val="44907E" w:themeColor="accent2" w:themeShade="80"/>
              </w:rPr>
            </w:pPr>
          </w:p>
        </w:tc>
      </w:tr>
      <w:tr w:rsidR="00960424" w14:paraId="550A2949" w14:textId="77777777" w:rsidTr="00FE15A5">
        <w:tc>
          <w:tcPr>
            <w:tcW w:w="3261" w:type="dxa"/>
          </w:tcPr>
          <w:p w14:paraId="076A456D" w14:textId="5BC34CCB" w:rsidR="00960424" w:rsidRDefault="00D55B2C" w:rsidP="00E166BA">
            <w:r>
              <w:t>Dauer und Umfang</w:t>
            </w:r>
          </w:p>
        </w:tc>
        <w:tc>
          <w:tcPr>
            <w:tcW w:w="5982" w:type="dxa"/>
          </w:tcPr>
          <w:p w14:paraId="054C23E8" w14:textId="5BAC98AE" w:rsidR="00960424" w:rsidRPr="002874E2" w:rsidRDefault="00960424" w:rsidP="00E166BA">
            <w:pPr>
              <w:rPr>
                <w:color w:val="44907E" w:themeColor="accent2" w:themeShade="80"/>
              </w:rPr>
            </w:pPr>
            <w:r w:rsidRPr="002874E2">
              <w:rPr>
                <w:color w:val="44907E" w:themeColor="accent2" w:themeShade="80"/>
              </w:rPr>
              <w:t>Text</w:t>
            </w:r>
          </w:p>
        </w:tc>
      </w:tr>
    </w:tbl>
    <w:p w14:paraId="65150523" w14:textId="36CB9628" w:rsidR="00721237" w:rsidRDefault="00721237" w:rsidP="002954A2">
      <w:pPr>
        <w:pStyle w:val="Brieftitel"/>
        <w:rPr>
          <w:b w:val="0"/>
          <w:color w:val="44907E" w:themeColor="accent2" w:themeShade="80"/>
        </w:rPr>
      </w:pPr>
    </w:p>
    <w:p w14:paraId="3B4C601D" w14:textId="77777777" w:rsidR="002918B4" w:rsidRDefault="002918B4" w:rsidP="002954A2">
      <w:pPr>
        <w:pStyle w:val="Brieftitel"/>
        <w:rPr>
          <w:b w:val="0"/>
          <w:color w:val="44907E" w:themeColor="accent2" w:themeShade="80"/>
        </w:rPr>
      </w:pPr>
    </w:p>
    <w:tbl>
      <w:tblPr>
        <w:tblStyle w:val="FSPProtokolltabelle"/>
        <w:tblW w:w="9243" w:type="dxa"/>
        <w:tblLayout w:type="fixed"/>
        <w:tblLook w:val="04A0" w:firstRow="1" w:lastRow="0" w:firstColumn="1" w:lastColumn="0" w:noHBand="0" w:noVBand="1"/>
      </w:tblPr>
      <w:tblGrid>
        <w:gridCol w:w="3261"/>
        <w:gridCol w:w="5982"/>
      </w:tblGrid>
      <w:tr w:rsidR="00D55B2C" w14:paraId="19D37931" w14:textId="77777777" w:rsidTr="002918B4">
        <w:trPr>
          <w:cnfStyle w:val="100000000000" w:firstRow="1" w:lastRow="0" w:firstColumn="0" w:lastColumn="0" w:oddVBand="0" w:evenVBand="0" w:oddHBand="0" w:evenHBand="0" w:firstRowFirstColumn="0" w:firstRowLastColumn="0" w:lastRowFirstColumn="0" w:lastRowLastColumn="0"/>
        </w:trPr>
        <w:tc>
          <w:tcPr>
            <w:tcW w:w="3261" w:type="dxa"/>
          </w:tcPr>
          <w:p w14:paraId="70DB202C" w14:textId="6CA921B2" w:rsidR="00D55B2C" w:rsidRDefault="00D55B2C" w:rsidP="00E166BA">
            <w:r>
              <w:lastRenderedPageBreak/>
              <w:t xml:space="preserve">Modul </w:t>
            </w:r>
            <w:r w:rsidR="008218CB">
              <w:t>2</w:t>
            </w:r>
            <w:r>
              <w:t xml:space="preserve">: </w:t>
            </w:r>
          </w:p>
        </w:tc>
        <w:tc>
          <w:tcPr>
            <w:tcW w:w="5982" w:type="dxa"/>
          </w:tcPr>
          <w:p w14:paraId="216E26CE" w14:textId="77777777" w:rsidR="00D55B2C" w:rsidRDefault="00D55B2C" w:rsidP="00E166BA">
            <w:r>
              <w:t>Name des Moduls</w:t>
            </w:r>
          </w:p>
        </w:tc>
      </w:tr>
      <w:tr w:rsidR="00D55B2C" w:rsidRPr="002C3654" w14:paraId="6374A07B" w14:textId="77777777" w:rsidTr="002918B4">
        <w:tc>
          <w:tcPr>
            <w:tcW w:w="3261" w:type="dxa"/>
          </w:tcPr>
          <w:p w14:paraId="60DD03CC" w14:textId="77777777" w:rsidR="00D55B2C" w:rsidRDefault="00D55B2C" w:rsidP="00E166BA">
            <w:r>
              <w:t>Lerninhalte</w:t>
            </w:r>
          </w:p>
        </w:tc>
        <w:tc>
          <w:tcPr>
            <w:tcW w:w="5982" w:type="dxa"/>
          </w:tcPr>
          <w:p w14:paraId="19E78F64" w14:textId="77777777" w:rsidR="00D55B2C" w:rsidRPr="002874E2" w:rsidRDefault="00D55B2C" w:rsidP="00E166BA">
            <w:pPr>
              <w:rPr>
                <w:color w:val="44907E" w:themeColor="accent2" w:themeShade="80"/>
              </w:rPr>
            </w:pPr>
            <w:r w:rsidRPr="002874E2">
              <w:rPr>
                <w:color w:val="44907E" w:themeColor="accent2" w:themeShade="80"/>
              </w:rPr>
              <w:t>Text</w:t>
            </w:r>
          </w:p>
        </w:tc>
      </w:tr>
      <w:tr w:rsidR="00D55B2C" w14:paraId="5831A356" w14:textId="77777777" w:rsidTr="002918B4">
        <w:tc>
          <w:tcPr>
            <w:tcW w:w="3261" w:type="dxa"/>
          </w:tcPr>
          <w:p w14:paraId="0C3D6E85" w14:textId="3594A96D" w:rsidR="00D55B2C" w:rsidRDefault="00D55B2C" w:rsidP="00E166BA">
            <w:r>
              <w:t>Lernziele</w:t>
            </w:r>
            <w:r w:rsidR="00D40FB4">
              <w:t xml:space="preserve"> </w:t>
            </w:r>
          </w:p>
        </w:tc>
        <w:tc>
          <w:tcPr>
            <w:tcW w:w="5982" w:type="dxa"/>
          </w:tcPr>
          <w:p w14:paraId="269DA43B" w14:textId="77777777" w:rsidR="00A37533" w:rsidRPr="002874E2" w:rsidRDefault="00A37533" w:rsidP="00A37533">
            <w:pPr>
              <w:rPr>
                <w:color w:val="44907E" w:themeColor="accent2" w:themeShade="80"/>
              </w:rPr>
            </w:pPr>
            <w:r w:rsidRPr="002874E2">
              <w:rPr>
                <w:color w:val="44907E" w:themeColor="accent2" w:themeShade="80"/>
              </w:rPr>
              <w:t xml:space="preserve">Es werden Wissens- und Handlungskompetenzen in den folgenden Bereichen entwickelt: </w:t>
            </w:r>
          </w:p>
          <w:p w14:paraId="2BC5A402" w14:textId="77777777" w:rsidR="00D55B2C" w:rsidRPr="002874E2" w:rsidRDefault="00D55B2C" w:rsidP="00E166BA">
            <w:pPr>
              <w:rPr>
                <w:color w:val="44907E" w:themeColor="accent2" w:themeShade="80"/>
              </w:rPr>
            </w:pPr>
            <w:r w:rsidRPr="002874E2">
              <w:rPr>
                <w:color w:val="44907E" w:themeColor="accent2" w:themeShade="80"/>
              </w:rPr>
              <w:t>Text</w:t>
            </w:r>
          </w:p>
        </w:tc>
      </w:tr>
      <w:tr w:rsidR="00D55B2C" w14:paraId="7C010993" w14:textId="77777777" w:rsidTr="002918B4">
        <w:tc>
          <w:tcPr>
            <w:tcW w:w="3261" w:type="dxa"/>
          </w:tcPr>
          <w:p w14:paraId="03540671" w14:textId="77777777" w:rsidR="00D55B2C" w:rsidRDefault="00D55B2C" w:rsidP="00E166BA">
            <w:r>
              <w:t>Dozierende</w:t>
            </w:r>
          </w:p>
        </w:tc>
        <w:tc>
          <w:tcPr>
            <w:tcW w:w="5982" w:type="dxa"/>
          </w:tcPr>
          <w:p w14:paraId="4987DB9E" w14:textId="77777777" w:rsidR="00D55B2C" w:rsidRPr="002874E2" w:rsidRDefault="00D55B2C" w:rsidP="00E166BA">
            <w:pPr>
              <w:rPr>
                <w:color w:val="44907E" w:themeColor="accent2" w:themeShade="80"/>
              </w:rPr>
            </w:pPr>
            <w:r w:rsidRPr="002874E2">
              <w:rPr>
                <w:color w:val="44907E" w:themeColor="accent2" w:themeShade="80"/>
              </w:rPr>
              <w:t>Text</w:t>
            </w:r>
          </w:p>
        </w:tc>
      </w:tr>
      <w:tr w:rsidR="00D55B2C" w14:paraId="5CE95CF5" w14:textId="77777777" w:rsidTr="002918B4">
        <w:tc>
          <w:tcPr>
            <w:tcW w:w="3261" w:type="dxa"/>
          </w:tcPr>
          <w:p w14:paraId="4ED940B1" w14:textId="77777777" w:rsidR="00D55B2C" w:rsidRDefault="00D55B2C" w:rsidP="00E166BA">
            <w:r>
              <w:t>Lern- und Lehrmethoden</w:t>
            </w:r>
          </w:p>
        </w:tc>
        <w:tc>
          <w:tcPr>
            <w:tcW w:w="5982" w:type="dxa"/>
          </w:tcPr>
          <w:p w14:paraId="7F939C8A" w14:textId="77777777" w:rsidR="00D55B2C" w:rsidRPr="002874E2" w:rsidRDefault="00D55B2C" w:rsidP="00E166BA">
            <w:pPr>
              <w:rPr>
                <w:color w:val="44907E" w:themeColor="accent2" w:themeShade="80"/>
              </w:rPr>
            </w:pPr>
            <w:r w:rsidRPr="002874E2">
              <w:rPr>
                <w:color w:val="44907E" w:themeColor="accent2" w:themeShade="80"/>
              </w:rPr>
              <w:t>Text</w:t>
            </w:r>
          </w:p>
        </w:tc>
      </w:tr>
      <w:tr w:rsidR="00D55B2C" w14:paraId="39EC2645" w14:textId="77777777" w:rsidTr="002918B4">
        <w:tc>
          <w:tcPr>
            <w:tcW w:w="3261" w:type="dxa"/>
          </w:tcPr>
          <w:p w14:paraId="528B7AF8" w14:textId="77777777" w:rsidR="00D55B2C" w:rsidRDefault="00D55B2C" w:rsidP="00E166BA">
            <w:r>
              <w:t>Literatur</w:t>
            </w:r>
          </w:p>
        </w:tc>
        <w:tc>
          <w:tcPr>
            <w:tcW w:w="5982" w:type="dxa"/>
          </w:tcPr>
          <w:p w14:paraId="458F7AB4" w14:textId="77777777" w:rsidR="00912DC9" w:rsidRPr="002874E2" w:rsidRDefault="00912DC9" w:rsidP="00E166BA">
            <w:pPr>
              <w:rPr>
                <w:color w:val="44907E" w:themeColor="accent2" w:themeShade="80"/>
              </w:rPr>
            </w:pPr>
            <w:r w:rsidRPr="002874E2">
              <w:rPr>
                <w:color w:val="44907E" w:themeColor="accent2" w:themeShade="80"/>
              </w:rPr>
              <w:t>Pflichtlektüre:</w:t>
            </w:r>
          </w:p>
          <w:p w14:paraId="6FE91903" w14:textId="77777777" w:rsidR="00912DC9" w:rsidRPr="002874E2" w:rsidRDefault="00912DC9" w:rsidP="00E166BA">
            <w:pPr>
              <w:rPr>
                <w:color w:val="44907E" w:themeColor="accent2" w:themeShade="80"/>
              </w:rPr>
            </w:pPr>
          </w:p>
          <w:p w14:paraId="4F3A65C5" w14:textId="77777777" w:rsidR="00D55B2C" w:rsidRPr="002874E2" w:rsidRDefault="00912DC9" w:rsidP="00E166BA">
            <w:pPr>
              <w:rPr>
                <w:color w:val="44907E" w:themeColor="accent2" w:themeShade="80"/>
              </w:rPr>
            </w:pPr>
            <w:r w:rsidRPr="002874E2">
              <w:rPr>
                <w:color w:val="44907E" w:themeColor="accent2" w:themeShade="80"/>
              </w:rPr>
              <w:t>Weiterführende Literatur:</w:t>
            </w:r>
          </w:p>
          <w:p w14:paraId="4BF966DE" w14:textId="0E5F06F8" w:rsidR="00912DC9" w:rsidRPr="002874E2" w:rsidRDefault="00912DC9" w:rsidP="00E166BA">
            <w:pPr>
              <w:rPr>
                <w:color w:val="44907E" w:themeColor="accent2" w:themeShade="80"/>
              </w:rPr>
            </w:pPr>
          </w:p>
        </w:tc>
      </w:tr>
      <w:tr w:rsidR="00D55B2C" w14:paraId="093FA3A3" w14:textId="77777777" w:rsidTr="002918B4">
        <w:tc>
          <w:tcPr>
            <w:tcW w:w="3261" w:type="dxa"/>
          </w:tcPr>
          <w:p w14:paraId="5005181F" w14:textId="77777777" w:rsidR="00D55B2C" w:rsidRDefault="00D55B2C" w:rsidP="00E166BA">
            <w:r>
              <w:t>Dauer und Umfang</w:t>
            </w:r>
          </w:p>
        </w:tc>
        <w:tc>
          <w:tcPr>
            <w:tcW w:w="5982" w:type="dxa"/>
          </w:tcPr>
          <w:p w14:paraId="6E7B3F7D" w14:textId="77777777" w:rsidR="00D55B2C" w:rsidRPr="002874E2" w:rsidRDefault="00D55B2C" w:rsidP="00E166BA">
            <w:pPr>
              <w:rPr>
                <w:color w:val="44907E" w:themeColor="accent2" w:themeShade="80"/>
              </w:rPr>
            </w:pPr>
            <w:r w:rsidRPr="002874E2">
              <w:rPr>
                <w:color w:val="44907E" w:themeColor="accent2" w:themeShade="80"/>
              </w:rPr>
              <w:t>Text</w:t>
            </w:r>
          </w:p>
        </w:tc>
      </w:tr>
    </w:tbl>
    <w:p w14:paraId="7697360F" w14:textId="77777777" w:rsidR="007E5B84" w:rsidRDefault="007E5B84" w:rsidP="00332221"/>
    <w:p w14:paraId="3CF4F7C6" w14:textId="77777777" w:rsidR="00575EC7" w:rsidRDefault="00575EC7" w:rsidP="00332221">
      <w:pPr>
        <w:rPr>
          <w:sz w:val="18"/>
          <w:szCs w:val="18"/>
        </w:rPr>
      </w:pPr>
    </w:p>
    <w:p w14:paraId="618AC0BA" w14:textId="77777777" w:rsidR="00B05BAA" w:rsidRDefault="00B05BAA" w:rsidP="00332221">
      <w:pPr>
        <w:rPr>
          <w:sz w:val="18"/>
          <w:szCs w:val="18"/>
        </w:rPr>
      </w:pPr>
    </w:p>
    <w:p w14:paraId="2FA16EB1" w14:textId="4EDBCE6B" w:rsidR="008218CB" w:rsidRDefault="008218CB" w:rsidP="00332221">
      <w:pPr>
        <w:rPr>
          <w:sz w:val="18"/>
          <w:szCs w:val="18"/>
        </w:rPr>
      </w:pPr>
      <w:r w:rsidRPr="00340345">
        <w:rPr>
          <w:sz w:val="18"/>
          <w:szCs w:val="18"/>
        </w:rPr>
        <w:t xml:space="preserve">Beispiel </w:t>
      </w:r>
      <w:r w:rsidR="00BD119D" w:rsidRPr="00340345">
        <w:rPr>
          <w:sz w:val="18"/>
          <w:szCs w:val="18"/>
        </w:rPr>
        <w:t xml:space="preserve">anhand eines Moduls des </w:t>
      </w:r>
      <w:r w:rsidR="00FF434B" w:rsidRPr="00340345">
        <w:rPr>
          <w:sz w:val="18"/>
          <w:szCs w:val="18"/>
        </w:rPr>
        <w:t>Weiterbildungsgangs des IÖST</w:t>
      </w:r>
    </w:p>
    <w:p w14:paraId="1547535D" w14:textId="77777777" w:rsidR="00340345" w:rsidRPr="00340345" w:rsidRDefault="00340345" w:rsidP="00332221">
      <w:pPr>
        <w:rPr>
          <w:sz w:val="18"/>
          <w:szCs w:val="18"/>
        </w:rPr>
      </w:pPr>
    </w:p>
    <w:tbl>
      <w:tblPr>
        <w:tblStyle w:val="FSPProtokolltabelle"/>
        <w:tblW w:w="0" w:type="auto"/>
        <w:tblLayout w:type="fixed"/>
        <w:tblLook w:val="04A0" w:firstRow="1" w:lastRow="0" w:firstColumn="1" w:lastColumn="0" w:noHBand="0" w:noVBand="1"/>
      </w:tblPr>
      <w:tblGrid>
        <w:gridCol w:w="3261"/>
        <w:gridCol w:w="5982"/>
      </w:tblGrid>
      <w:tr w:rsidR="00262A9F" w14:paraId="08410ACF" w14:textId="77777777" w:rsidTr="00E166BA">
        <w:trPr>
          <w:cnfStyle w:val="100000000000" w:firstRow="1" w:lastRow="0" w:firstColumn="0" w:lastColumn="0" w:oddVBand="0" w:evenVBand="0" w:oddHBand="0" w:evenHBand="0" w:firstRowFirstColumn="0" w:firstRowLastColumn="0" w:lastRowFirstColumn="0" w:lastRowLastColumn="0"/>
        </w:trPr>
        <w:tc>
          <w:tcPr>
            <w:tcW w:w="3261" w:type="dxa"/>
          </w:tcPr>
          <w:p w14:paraId="2535B818" w14:textId="77777777" w:rsidR="00262A9F" w:rsidRDefault="00262A9F" w:rsidP="00E166BA">
            <w:r>
              <w:t xml:space="preserve">Modul 1: </w:t>
            </w:r>
          </w:p>
        </w:tc>
        <w:tc>
          <w:tcPr>
            <w:tcW w:w="5982" w:type="dxa"/>
          </w:tcPr>
          <w:p w14:paraId="18E4453E" w14:textId="231CB43B" w:rsidR="00262A9F" w:rsidRDefault="00FF434B" w:rsidP="00E166BA">
            <w:r>
              <w:t>Systemisches Handwerk 4: Diagnostik und Fallverständnis</w:t>
            </w:r>
          </w:p>
        </w:tc>
      </w:tr>
      <w:tr w:rsidR="00262A9F" w:rsidRPr="002C3654" w14:paraId="7778FB3E" w14:textId="77777777" w:rsidTr="00E166BA">
        <w:tc>
          <w:tcPr>
            <w:tcW w:w="3261" w:type="dxa"/>
          </w:tcPr>
          <w:p w14:paraId="42484BEA" w14:textId="77777777" w:rsidR="00262A9F" w:rsidRDefault="00262A9F" w:rsidP="00E166BA">
            <w:r>
              <w:t>Lerninhalte</w:t>
            </w:r>
          </w:p>
        </w:tc>
        <w:tc>
          <w:tcPr>
            <w:tcW w:w="5982" w:type="dxa"/>
          </w:tcPr>
          <w:p w14:paraId="3E9E2FBC" w14:textId="785B73EF" w:rsidR="00262A9F" w:rsidRPr="001119B4" w:rsidRDefault="00FF434B" w:rsidP="00E166BA">
            <w:pPr>
              <w:rPr>
                <w:color w:val="44907E" w:themeColor="accent2" w:themeShade="80"/>
              </w:rPr>
            </w:pPr>
            <w:r w:rsidRPr="001119B4">
              <w:rPr>
                <w:color w:val="44907E" w:themeColor="accent2" w:themeShade="80"/>
              </w:rPr>
              <w:t xml:space="preserve">Theorie und Praxis der Diagnostik und </w:t>
            </w:r>
            <w:r w:rsidR="008548B8" w:rsidRPr="001119B4">
              <w:rPr>
                <w:color w:val="44907E" w:themeColor="accent2" w:themeShade="80"/>
              </w:rPr>
              <w:t>des</w:t>
            </w:r>
            <w:r w:rsidRPr="001119B4">
              <w:rPr>
                <w:color w:val="44907E" w:themeColor="accent2" w:themeShade="80"/>
              </w:rPr>
              <w:t xml:space="preserve"> Fallverständnis</w:t>
            </w:r>
            <w:r w:rsidR="008548B8" w:rsidRPr="001119B4">
              <w:rPr>
                <w:color w:val="44907E" w:themeColor="accent2" w:themeShade="80"/>
              </w:rPr>
              <w:t>ses</w:t>
            </w:r>
            <w:r w:rsidRPr="001119B4">
              <w:rPr>
                <w:color w:val="44907E" w:themeColor="accent2" w:themeShade="80"/>
              </w:rPr>
              <w:t xml:space="preserve">: </w:t>
            </w:r>
          </w:p>
          <w:p w14:paraId="479B99F9" w14:textId="77777777" w:rsidR="00FF434B" w:rsidRPr="001119B4" w:rsidRDefault="003C4202" w:rsidP="00FF434B">
            <w:pPr>
              <w:pStyle w:val="Aufzhlung2"/>
              <w:rPr>
                <w:color w:val="44907E" w:themeColor="accent2" w:themeShade="80"/>
              </w:rPr>
            </w:pPr>
            <w:r w:rsidRPr="001119B4">
              <w:rPr>
                <w:color w:val="44907E" w:themeColor="accent2" w:themeShade="80"/>
              </w:rPr>
              <w:t>Diagnosestellung anhand internationaler Klassifikationssysteme (ICD-10, DSM V)</w:t>
            </w:r>
          </w:p>
          <w:p w14:paraId="6BE7C891" w14:textId="3A46F772" w:rsidR="003C4202" w:rsidRPr="001119B4" w:rsidRDefault="00E25205" w:rsidP="00FF434B">
            <w:pPr>
              <w:pStyle w:val="Aufzhlung2"/>
              <w:rPr>
                <w:color w:val="44907E" w:themeColor="accent2" w:themeShade="80"/>
              </w:rPr>
            </w:pPr>
            <w:r w:rsidRPr="001119B4">
              <w:rPr>
                <w:color w:val="44907E" w:themeColor="accent2" w:themeShade="80"/>
              </w:rPr>
              <w:t xml:space="preserve">Theorie der </w:t>
            </w:r>
            <w:r w:rsidR="00AB0719" w:rsidRPr="001119B4">
              <w:rPr>
                <w:color w:val="44907E" w:themeColor="accent2" w:themeShade="80"/>
              </w:rPr>
              <w:t>Ö</w:t>
            </w:r>
            <w:r w:rsidRPr="001119B4">
              <w:rPr>
                <w:color w:val="44907E" w:themeColor="accent2" w:themeShade="80"/>
              </w:rPr>
              <w:t>kologisch-systemischen Therapie</w:t>
            </w:r>
          </w:p>
          <w:p w14:paraId="52D9015D" w14:textId="77777777" w:rsidR="00E25205" w:rsidRPr="001119B4" w:rsidRDefault="00E25205" w:rsidP="00FF434B">
            <w:pPr>
              <w:pStyle w:val="Aufzhlung2"/>
              <w:rPr>
                <w:color w:val="44907E" w:themeColor="accent2" w:themeShade="80"/>
              </w:rPr>
            </w:pPr>
            <w:r w:rsidRPr="001119B4">
              <w:rPr>
                <w:color w:val="44907E" w:themeColor="accent2" w:themeShade="80"/>
              </w:rPr>
              <w:t>Der Ökologisch-systemische Ansatz: Grundannahmen, Symptomentwicklung</w:t>
            </w:r>
          </w:p>
          <w:p w14:paraId="34756522" w14:textId="77777777" w:rsidR="00E25205" w:rsidRPr="001119B4" w:rsidRDefault="0009101F" w:rsidP="00FF434B">
            <w:pPr>
              <w:pStyle w:val="Aufzhlung2"/>
              <w:rPr>
                <w:color w:val="44907E" w:themeColor="accent2" w:themeShade="80"/>
              </w:rPr>
            </w:pPr>
            <w:r w:rsidRPr="001119B4">
              <w:rPr>
                <w:color w:val="44907E" w:themeColor="accent2" w:themeShade="80"/>
              </w:rPr>
              <w:t>Der ökologisch-systemische Fokus: Fokusorientierte Fragen</w:t>
            </w:r>
          </w:p>
          <w:p w14:paraId="6A9529FF" w14:textId="6E520595" w:rsidR="0009101F" w:rsidRPr="001119B4" w:rsidRDefault="0009101F" w:rsidP="00FF434B">
            <w:pPr>
              <w:pStyle w:val="Aufzhlung2"/>
              <w:rPr>
                <w:color w:val="44907E" w:themeColor="accent2" w:themeShade="80"/>
              </w:rPr>
            </w:pPr>
            <w:r w:rsidRPr="001119B4">
              <w:rPr>
                <w:color w:val="44907E" w:themeColor="accent2" w:themeShade="80"/>
              </w:rPr>
              <w:t>Konzept der Kollusion und Koevolution</w:t>
            </w:r>
          </w:p>
        </w:tc>
      </w:tr>
      <w:tr w:rsidR="00262A9F" w14:paraId="34D6568B" w14:textId="77777777" w:rsidTr="00E166BA">
        <w:tc>
          <w:tcPr>
            <w:tcW w:w="3261" w:type="dxa"/>
          </w:tcPr>
          <w:p w14:paraId="774B7108" w14:textId="2609CA60" w:rsidR="00262A9F" w:rsidRDefault="00262A9F" w:rsidP="00E166BA">
            <w:r>
              <w:t>Lernziele</w:t>
            </w:r>
            <w:r w:rsidR="00D5091E">
              <w:t xml:space="preserve"> </w:t>
            </w:r>
          </w:p>
        </w:tc>
        <w:tc>
          <w:tcPr>
            <w:tcW w:w="5982" w:type="dxa"/>
          </w:tcPr>
          <w:p w14:paraId="704E31F0" w14:textId="3716681B" w:rsidR="00D5091E" w:rsidRPr="001119B4" w:rsidRDefault="008317F4" w:rsidP="00D5091E">
            <w:pPr>
              <w:rPr>
                <w:color w:val="44907E" w:themeColor="accent2" w:themeShade="80"/>
              </w:rPr>
            </w:pPr>
            <w:r w:rsidRPr="001119B4">
              <w:rPr>
                <w:color w:val="44907E" w:themeColor="accent2" w:themeShade="80"/>
              </w:rPr>
              <w:t xml:space="preserve">Es werden </w:t>
            </w:r>
            <w:r w:rsidR="00D5091E" w:rsidRPr="001119B4">
              <w:rPr>
                <w:color w:val="44907E" w:themeColor="accent2" w:themeShade="80"/>
              </w:rPr>
              <w:t xml:space="preserve">Wissens- und Handlungskompetenzen in den folgenden Bereichen entwickelt: </w:t>
            </w:r>
          </w:p>
          <w:p w14:paraId="2E5DC7CE" w14:textId="5FF2B022" w:rsidR="00262A9F" w:rsidRPr="001119B4" w:rsidRDefault="00E9732C" w:rsidP="00E9732C">
            <w:pPr>
              <w:pStyle w:val="Aufzhlung2"/>
              <w:rPr>
                <w:color w:val="44907E" w:themeColor="accent2" w:themeShade="80"/>
              </w:rPr>
            </w:pPr>
            <w:r w:rsidRPr="001119B4">
              <w:rPr>
                <w:color w:val="44907E" w:themeColor="accent2" w:themeShade="80"/>
              </w:rPr>
              <w:t>Korrekte Diagnosen anhand ICD-10 stellen</w:t>
            </w:r>
          </w:p>
          <w:p w14:paraId="47FD9D27" w14:textId="77777777" w:rsidR="00E9732C" w:rsidRPr="001119B4" w:rsidRDefault="00E9732C" w:rsidP="00E9732C">
            <w:pPr>
              <w:pStyle w:val="Aufzhlung2"/>
              <w:rPr>
                <w:color w:val="44907E" w:themeColor="accent2" w:themeShade="80"/>
              </w:rPr>
            </w:pPr>
            <w:r w:rsidRPr="001119B4">
              <w:rPr>
                <w:color w:val="44907E" w:themeColor="accent2" w:themeShade="80"/>
              </w:rPr>
              <w:t>Ökologisch-systemische</w:t>
            </w:r>
            <w:r w:rsidR="00CE4C58" w:rsidRPr="001119B4">
              <w:rPr>
                <w:color w:val="44907E" w:themeColor="accent2" w:themeShade="80"/>
              </w:rPr>
              <w:t xml:space="preserve"> Fallkonzeption verstehen und auf eigene Fallbeispiele anwenden</w:t>
            </w:r>
          </w:p>
          <w:p w14:paraId="29C52094" w14:textId="77777777" w:rsidR="00CE4C58" w:rsidRPr="001119B4" w:rsidRDefault="00CE4C58" w:rsidP="00E9732C">
            <w:pPr>
              <w:pStyle w:val="Aufzhlung2"/>
              <w:rPr>
                <w:color w:val="44907E" w:themeColor="accent2" w:themeShade="80"/>
              </w:rPr>
            </w:pPr>
            <w:r w:rsidRPr="001119B4">
              <w:rPr>
                <w:color w:val="44907E" w:themeColor="accent2" w:themeShade="80"/>
              </w:rPr>
              <w:t xml:space="preserve">Ökologisch-systemische </w:t>
            </w:r>
            <w:r w:rsidR="005B1718" w:rsidRPr="001119B4">
              <w:rPr>
                <w:color w:val="44907E" w:themeColor="accent2" w:themeShade="80"/>
              </w:rPr>
              <w:t>Fokusformulierung kennen und konkret ausformulieren</w:t>
            </w:r>
          </w:p>
          <w:p w14:paraId="0BED9C09" w14:textId="0F5A4C2A" w:rsidR="005B1718" w:rsidRPr="001119B4" w:rsidRDefault="005B1718" w:rsidP="00E9732C">
            <w:pPr>
              <w:pStyle w:val="Aufzhlung2"/>
              <w:rPr>
                <w:color w:val="44907E" w:themeColor="accent2" w:themeShade="80"/>
              </w:rPr>
            </w:pPr>
            <w:r w:rsidRPr="001119B4">
              <w:rPr>
                <w:color w:val="44907E" w:themeColor="accent2" w:themeShade="80"/>
              </w:rPr>
              <w:t xml:space="preserve">Informationen bündeln, einordnen und </w:t>
            </w:r>
            <w:r w:rsidR="008C6F87" w:rsidRPr="001119B4">
              <w:rPr>
                <w:color w:val="44907E" w:themeColor="accent2" w:themeShade="80"/>
              </w:rPr>
              <w:t>mit</w:t>
            </w:r>
            <w:r w:rsidRPr="001119B4">
              <w:rPr>
                <w:color w:val="44907E" w:themeColor="accent2" w:themeShade="80"/>
              </w:rPr>
              <w:t xml:space="preserve"> ökologischem</w:t>
            </w:r>
            <w:r w:rsidR="008C6F87" w:rsidRPr="001119B4">
              <w:rPr>
                <w:color w:val="44907E" w:themeColor="accent2" w:themeShade="80"/>
              </w:rPr>
              <w:t xml:space="preserve"> </w:t>
            </w:r>
            <w:r w:rsidRPr="001119B4">
              <w:rPr>
                <w:color w:val="44907E" w:themeColor="accent2" w:themeShade="80"/>
              </w:rPr>
              <w:t>Fokus verdichten</w:t>
            </w:r>
          </w:p>
          <w:p w14:paraId="243C3552" w14:textId="3A6A2313" w:rsidR="005B1718" w:rsidRPr="001119B4" w:rsidRDefault="00186121" w:rsidP="00E9732C">
            <w:pPr>
              <w:pStyle w:val="Aufzhlung2"/>
              <w:rPr>
                <w:color w:val="44907E" w:themeColor="accent2" w:themeShade="80"/>
              </w:rPr>
            </w:pPr>
            <w:r w:rsidRPr="001119B4">
              <w:rPr>
                <w:color w:val="44907E" w:themeColor="accent2" w:themeShade="80"/>
              </w:rPr>
              <w:t>Ökologische Sichtweisen verstehen (Nischen, beantwortetes Wirken, Hypothesenbildung)</w:t>
            </w:r>
          </w:p>
        </w:tc>
      </w:tr>
      <w:tr w:rsidR="00262A9F" w14:paraId="6DA3149F" w14:textId="77777777" w:rsidTr="00E166BA">
        <w:tc>
          <w:tcPr>
            <w:tcW w:w="3261" w:type="dxa"/>
          </w:tcPr>
          <w:p w14:paraId="1DC2DE7A" w14:textId="77777777" w:rsidR="00262A9F" w:rsidRDefault="00262A9F" w:rsidP="00E166BA">
            <w:r>
              <w:t>Dozierende</w:t>
            </w:r>
          </w:p>
        </w:tc>
        <w:tc>
          <w:tcPr>
            <w:tcW w:w="5982" w:type="dxa"/>
          </w:tcPr>
          <w:p w14:paraId="57DDA8D7" w14:textId="4B2D9729" w:rsidR="00AB0719" w:rsidRPr="001119B4" w:rsidRDefault="00AB0719" w:rsidP="001A79AA">
            <w:pPr>
              <w:rPr>
                <w:color w:val="44907E" w:themeColor="accent2" w:themeShade="80"/>
              </w:rPr>
            </w:pPr>
            <w:r w:rsidRPr="001119B4">
              <w:rPr>
                <w:color w:val="44907E" w:themeColor="accent2" w:themeShade="80"/>
              </w:rPr>
              <w:t>Name, Vorname, Titel</w:t>
            </w:r>
            <w:r w:rsidR="001D77BC" w:rsidRPr="001119B4">
              <w:rPr>
                <w:color w:val="44907E" w:themeColor="accent2" w:themeShade="80"/>
              </w:rPr>
              <w:t>/Qualifikation</w:t>
            </w:r>
            <w:r w:rsidRPr="001119B4">
              <w:rPr>
                <w:color w:val="44907E" w:themeColor="accent2" w:themeShade="80"/>
              </w:rPr>
              <w:t xml:space="preserve"> und Funktion</w:t>
            </w:r>
          </w:p>
        </w:tc>
      </w:tr>
      <w:tr w:rsidR="00262A9F" w14:paraId="36F06ECD" w14:textId="77777777" w:rsidTr="00E166BA">
        <w:tc>
          <w:tcPr>
            <w:tcW w:w="3261" w:type="dxa"/>
          </w:tcPr>
          <w:p w14:paraId="245B13C5" w14:textId="77777777" w:rsidR="00262A9F" w:rsidRDefault="00262A9F" w:rsidP="00E166BA">
            <w:r>
              <w:t>Lern- und Lehrmethoden</w:t>
            </w:r>
          </w:p>
        </w:tc>
        <w:tc>
          <w:tcPr>
            <w:tcW w:w="5982" w:type="dxa"/>
          </w:tcPr>
          <w:p w14:paraId="5F3C6D76" w14:textId="77777777" w:rsidR="00262A9F" w:rsidRPr="001119B4" w:rsidRDefault="0029473E" w:rsidP="0029473E">
            <w:pPr>
              <w:pStyle w:val="Aufzhlung2"/>
              <w:rPr>
                <w:color w:val="44907E" w:themeColor="accent2" w:themeShade="80"/>
              </w:rPr>
            </w:pPr>
            <w:r w:rsidRPr="001119B4">
              <w:rPr>
                <w:color w:val="44907E" w:themeColor="accent2" w:themeShade="80"/>
              </w:rPr>
              <w:t>Fallbezogene Übungen zur Diagnostik</w:t>
            </w:r>
          </w:p>
          <w:p w14:paraId="00259E2C" w14:textId="08E43B3A" w:rsidR="0029473E" w:rsidRPr="001119B4" w:rsidRDefault="002054BF" w:rsidP="0029473E">
            <w:pPr>
              <w:pStyle w:val="Aufzhlung2"/>
              <w:rPr>
                <w:color w:val="44907E" w:themeColor="accent2" w:themeShade="80"/>
              </w:rPr>
            </w:pPr>
            <w:r w:rsidRPr="001119B4">
              <w:rPr>
                <w:color w:val="44907E" w:themeColor="accent2" w:themeShade="80"/>
              </w:rPr>
              <w:t>Theoretische Inputs</w:t>
            </w:r>
            <w:r w:rsidR="008317F4" w:rsidRPr="001119B4">
              <w:rPr>
                <w:color w:val="44907E" w:themeColor="accent2" w:themeShade="80"/>
              </w:rPr>
              <w:t xml:space="preserve"> (Aufzählung)</w:t>
            </w:r>
          </w:p>
          <w:p w14:paraId="394FEEA6" w14:textId="347E86AF" w:rsidR="002054BF" w:rsidRPr="001119B4" w:rsidRDefault="002054BF" w:rsidP="0029473E">
            <w:pPr>
              <w:pStyle w:val="Aufzhlung2"/>
              <w:rPr>
                <w:color w:val="44907E" w:themeColor="accent2" w:themeShade="80"/>
              </w:rPr>
            </w:pPr>
            <w:r w:rsidRPr="001119B4">
              <w:rPr>
                <w:color w:val="44907E" w:themeColor="accent2" w:themeShade="80"/>
              </w:rPr>
              <w:t>Gruppenarbeit mit Rückmeldung des Erarbeite</w:t>
            </w:r>
            <w:r w:rsidR="008D57AB" w:rsidRPr="001119B4">
              <w:rPr>
                <w:color w:val="44907E" w:themeColor="accent2" w:themeShade="80"/>
              </w:rPr>
              <w:t>te</w:t>
            </w:r>
            <w:r w:rsidRPr="001119B4">
              <w:rPr>
                <w:color w:val="44907E" w:themeColor="accent2" w:themeShade="80"/>
              </w:rPr>
              <w:t>n ins Plenum</w:t>
            </w:r>
          </w:p>
          <w:p w14:paraId="7501A982" w14:textId="4862F3B1" w:rsidR="008D57AB" w:rsidRPr="001119B4" w:rsidRDefault="008D57AB" w:rsidP="0029473E">
            <w:pPr>
              <w:pStyle w:val="Aufzhlung2"/>
              <w:rPr>
                <w:color w:val="44907E" w:themeColor="accent2" w:themeShade="80"/>
              </w:rPr>
            </w:pPr>
            <w:r w:rsidRPr="001119B4">
              <w:rPr>
                <w:color w:val="44907E" w:themeColor="accent2" w:themeShade="80"/>
              </w:rPr>
              <w:t>Plenumsdiskussion</w:t>
            </w:r>
          </w:p>
          <w:p w14:paraId="15DD1110" w14:textId="77777777" w:rsidR="002054BF" w:rsidRPr="001119B4" w:rsidRDefault="002054BF" w:rsidP="0029473E">
            <w:pPr>
              <w:pStyle w:val="Aufzhlung2"/>
              <w:rPr>
                <w:color w:val="44907E" w:themeColor="accent2" w:themeShade="80"/>
              </w:rPr>
            </w:pPr>
            <w:r w:rsidRPr="001119B4">
              <w:rPr>
                <w:color w:val="44907E" w:themeColor="accent2" w:themeShade="80"/>
              </w:rPr>
              <w:t>Selbstreflexion</w:t>
            </w:r>
          </w:p>
          <w:p w14:paraId="551237B8" w14:textId="4B9ED9DD" w:rsidR="002054BF" w:rsidRPr="001119B4" w:rsidRDefault="008D57AB" w:rsidP="0029473E">
            <w:pPr>
              <w:pStyle w:val="Aufzhlung2"/>
              <w:rPr>
                <w:color w:val="44907E" w:themeColor="accent2" w:themeShade="80"/>
              </w:rPr>
            </w:pPr>
            <w:r w:rsidRPr="001119B4">
              <w:rPr>
                <w:color w:val="44907E" w:themeColor="accent2" w:themeShade="80"/>
              </w:rPr>
              <w:t>Live-Gespräche mit Patientinnen und Patienten</w:t>
            </w:r>
          </w:p>
        </w:tc>
      </w:tr>
      <w:tr w:rsidR="00262A9F" w14:paraId="5C29A702" w14:textId="77777777" w:rsidTr="00E166BA">
        <w:tc>
          <w:tcPr>
            <w:tcW w:w="3261" w:type="dxa"/>
          </w:tcPr>
          <w:p w14:paraId="5F60499F" w14:textId="77777777" w:rsidR="00262A9F" w:rsidRDefault="00262A9F" w:rsidP="00E166BA">
            <w:r>
              <w:t>Literatur</w:t>
            </w:r>
          </w:p>
        </w:tc>
        <w:tc>
          <w:tcPr>
            <w:tcW w:w="5982" w:type="dxa"/>
          </w:tcPr>
          <w:p w14:paraId="1DA262E6" w14:textId="71CCCD45" w:rsidR="00912DC9" w:rsidRPr="001119B4" w:rsidRDefault="00912DC9" w:rsidP="00E166BA">
            <w:pPr>
              <w:rPr>
                <w:color w:val="44907E" w:themeColor="accent2" w:themeShade="80"/>
              </w:rPr>
            </w:pPr>
            <w:r w:rsidRPr="001119B4">
              <w:rPr>
                <w:color w:val="44907E" w:themeColor="accent2" w:themeShade="80"/>
              </w:rPr>
              <w:t>Pflichtlektüre:</w:t>
            </w:r>
          </w:p>
          <w:p w14:paraId="58EBC554" w14:textId="3A7C1B6A" w:rsidR="00912DC9" w:rsidRPr="001119B4" w:rsidRDefault="00912DC9" w:rsidP="00912DC9">
            <w:pPr>
              <w:pStyle w:val="Aufzhlung2"/>
              <w:rPr>
                <w:color w:val="44907E" w:themeColor="accent2" w:themeShade="80"/>
              </w:rPr>
            </w:pPr>
            <w:r w:rsidRPr="001119B4">
              <w:rPr>
                <w:color w:val="44907E" w:themeColor="accent2" w:themeShade="80"/>
              </w:rPr>
              <w:t>Buch 1</w:t>
            </w:r>
          </w:p>
          <w:p w14:paraId="4390715E" w14:textId="2806050B" w:rsidR="00912DC9" w:rsidRPr="001119B4" w:rsidRDefault="00912DC9" w:rsidP="00E166BA">
            <w:pPr>
              <w:rPr>
                <w:color w:val="44907E" w:themeColor="accent2" w:themeShade="80"/>
              </w:rPr>
            </w:pPr>
            <w:r w:rsidRPr="001119B4">
              <w:rPr>
                <w:color w:val="44907E" w:themeColor="accent2" w:themeShade="80"/>
              </w:rPr>
              <w:t>Weiterführende Literatur:</w:t>
            </w:r>
          </w:p>
          <w:p w14:paraId="09FC3797" w14:textId="1941FCA5" w:rsidR="00912DC9" w:rsidRPr="001119B4" w:rsidRDefault="00912DC9" w:rsidP="00912DC9">
            <w:pPr>
              <w:pStyle w:val="Aufzhlung2"/>
              <w:rPr>
                <w:color w:val="44907E" w:themeColor="accent2" w:themeShade="80"/>
              </w:rPr>
            </w:pPr>
            <w:r w:rsidRPr="001119B4">
              <w:rPr>
                <w:color w:val="44907E" w:themeColor="accent2" w:themeShade="80"/>
              </w:rPr>
              <w:t>Buch 2</w:t>
            </w:r>
          </w:p>
          <w:p w14:paraId="0BF54A22" w14:textId="721BE58D" w:rsidR="004C4F4F" w:rsidRPr="001119B4" w:rsidRDefault="00912DC9" w:rsidP="00912DC9">
            <w:pPr>
              <w:pStyle w:val="Aufzhlung2"/>
              <w:rPr>
                <w:color w:val="44907E" w:themeColor="accent2" w:themeShade="80"/>
              </w:rPr>
            </w:pPr>
            <w:r w:rsidRPr="001119B4">
              <w:rPr>
                <w:color w:val="44907E" w:themeColor="accent2" w:themeShade="80"/>
              </w:rPr>
              <w:t>Buch 3</w:t>
            </w:r>
          </w:p>
        </w:tc>
      </w:tr>
      <w:tr w:rsidR="00262A9F" w14:paraId="07E4F3E6" w14:textId="77777777" w:rsidTr="00E166BA">
        <w:tc>
          <w:tcPr>
            <w:tcW w:w="3261" w:type="dxa"/>
          </w:tcPr>
          <w:p w14:paraId="4C9EF632" w14:textId="33059418" w:rsidR="00262A9F" w:rsidRDefault="00262A9F" w:rsidP="00E166BA">
            <w:r>
              <w:t>Umfang</w:t>
            </w:r>
          </w:p>
        </w:tc>
        <w:tc>
          <w:tcPr>
            <w:tcW w:w="5982" w:type="dxa"/>
          </w:tcPr>
          <w:p w14:paraId="518D03E4" w14:textId="6B98295F" w:rsidR="00262A9F" w:rsidRPr="001119B4" w:rsidRDefault="00F341D3" w:rsidP="00E166BA">
            <w:pPr>
              <w:rPr>
                <w:color w:val="44907E" w:themeColor="accent2" w:themeShade="80"/>
              </w:rPr>
            </w:pPr>
            <w:r w:rsidRPr="001119B4">
              <w:rPr>
                <w:color w:val="44907E" w:themeColor="accent2" w:themeShade="80"/>
              </w:rPr>
              <w:t>16 Einheiten à 45 Minuten Unterricht</w:t>
            </w:r>
          </w:p>
          <w:p w14:paraId="0957C9CA" w14:textId="085182E3" w:rsidR="00F341D3" w:rsidRPr="001119B4" w:rsidRDefault="00F341D3" w:rsidP="00912DC9">
            <w:pPr>
              <w:rPr>
                <w:color w:val="44907E" w:themeColor="accent2" w:themeShade="80"/>
              </w:rPr>
            </w:pPr>
          </w:p>
        </w:tc>
      </w:tr>
    </w:tbl>
    <w:p w14:paraId="45DFBFB7" w14:textId="77777777" w:rsidR="008218CB" w:rsidRDefault="008218CB" w:rsidP="00332221"/>
    <w:p w14:paraId="4ED60DF5" w14:textId="04E25E4D" w:rsidR="00294A47" w:rsidRDefault="00294A47" w:rsidP="005C1DDE"/>
    <w:sectPr w:rsidR="00294A47" w:rsidSect="002F5854">
      <w:headerReference w:type="even" r:id="rId11"/>
      <w:headerReference w:type="default" r:id="rId12"/>
      <w:footerReference w:type="even" r:id="rId13"/>
      <w:footerReference w:type="default" r:id="rId14"/>
      <w:headerReference w:type="first" r:id="rId15"/>
      <w:footerReference w:type="first" r:id="rId16"/>
      <w:pgSz w:w="11906" w:h="16838" w:code="9"/>
      <w:pgMar w:top="2682" w:right="851" w:bottom="1276" w:left="1814" w:header="1531"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E31C" w14:textId="77777777" w:rsidR="0058039C" w:rsidRDefault="0058039C" w:rsidP="00AA53BF">
      <w:r>
        <w:separator/>
      </w:r>
    </w:p>
  </w:endnote>
  <w:endnote w:type="continuationSeparator" w:id="0">
    <w:p w14:paraId="18D2EE72" w14:textId="77777777" w:rsidR="0058039C" w:rsidRDefault="0058039C" w:rsidP="00AA53BF">
      <w:r>
        <w:continuationSeparator/>
      </w:r>
    </w:p>
  </w:endnote>
  <w:endnote w:type="continuationNotice" w:id="1">
    <w:p w14:paraId="2993678C" w14:textId="77777777" w:rsidR="0058039C" w:rsidRDefault="005803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Wingdings 3">
    <w:panose1 w:val="050401020108070707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0794" w14:textId="77777777" w:rsidR="00F83A19" w:rsidRDefault="00F83A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2274" w14:textId="77777777" w:rsidR="00F83A19" w:rsidRDefault="00F83A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7F40" w14:textId="77777777" w:rsidR="00F83A19" w:rsidRDefault="00F83A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F425" w14:textId="77777777" w:rsidR="0058039C" w:rsidRDefault="0058039C" w:rsidP="00AA53BF">
      <w:r>
        <w:separator/>
      </w:r>
    </w:p>
  </w:footnote>
  <w:footnote w:type="continuationSeparator" w:id="0">
    <w:p w14:paraId="7B338DD5" w14:textId="77777777" w:rsidR="0058039C" w:rsidRDefault="0058039C" w:rsidP="00AA53BF">
      <w:r>
        <w:continuationSeparator/>
      </w:r>
    </w:p>
  </w:footnote>
  <w:footnote w:type="continuationNotice" w:id="1">
    <w:p w14:paraId="1F4BA385" w14:textId="77777777" w:rsidR="0058039C" w:rsidRDefault="005803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0668" w14:textId="77777777" w:rsidR="00F83A19" w:rsidRDefault="00F83A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60EB" w14:textId="58CD743B" w:rsidR="00917F08" w:rsidRDefault="007C0F2F">
    <w:pPr>
      <w:pStyle w:val="Kopfzeile"/>
    </w:pPr>
    <w:r>
      <w:fldChar w:fldCharType="begin"/>
    </w:r>
    <w:r>
      <w:instrText xml:space="preserve"> REF  Projektname  \* MERGEFORMAT </w:instrText>
    </w:r>
    <w:r>
      <w:rPr>
        <w:color w:val="auto"/>
      </w:rPr>
      <w:fldChar w:fldCharType="end"/>
    </w:r>
    <w:r w:rsidR="00917F08" w:rsidRPr="00402DAB">
      <w:rPr>
        <w:b/>
        <w:lang w:eastAsia="de-CH"/>
      </w:rPr>
      <w:drawing>
        <wp:anchor distT="0" distB="0" distL="114300" distR="114300" simplePos="0" relativeHeight="251658242" behindDoc="0" locked="1" layoutInCell="1" allowOverlap="1" wp14:anchorId="797CC40C" wp14:editId="427A0150">
          <wp:simplePos x="0" y="0"/>
          <wp:positionH relativeFrom="page">
            <wp:posOffset>433070</wp:posOffset>
          </wp:positionH>
          <wp:positionV relativeFrom="page">
            <wp:posOffset>427990</wp:posOffset>
          </wp:positionV>
          <wp:extent cx="2861945" cy="90614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 FSP.emf"/>
                  <pic:cNvPicPr/>
                </pic:nvPicPr>
                <pic:blipFill>
                  <a:blip r:embed="rId1"/>
                  <a:stretch>
                    <a:fillRect/>
                  </a:stretch>
                </pic:blipFill>
                <pic:spPr>
                  <a:xfrm>
                    <a:off x="0" y="0"/>
                    <a:ext cx="2861945" cy="906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2AEA" w14:textId="0C273A1D" w:rsidR="00917F08" w:rsidRPr="00C9123D" w:rsidRDefault="00F83A19" w:rsidP="006C2524">
    <w:pPr>
      <w:pStyle w:val="Kopfzeile"/>
      <w:jc w:val="left"/>
      <w:rPr>
        <w:color w:val="auto"/>
      </w:rPr>
    </w:pPr>
    <w:bookmarkStart w:id="3" w:name="Projektname"/>
    <w:r>
      <w:rPr>
        <w:color w:val="auto"/>
        <w:lang w:eastAsia="de-CH"/>
      </w:rPr>
      <w:object w:dxaOrig="1440" w:dyaOrig="1440" w14:anchorId="1B68E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7.25pt;margin-top:-27.4pt;width:39.3pt;height:37.25pt;z-index:251660291;mso-position-horizontal-relative:text;mso-position-vertical-relative:text">
          <v:imagedata r:id="rId1" o:title=""/>
        </v:shape>
        <o:OLEObject Type="Embed" ProgID="PBrush" ShapeID="_x0000_s1026" DrawAspect="Content" ObjectID="_1725872317" r:id="rId2"/>
      </w:object>
    </w:r>
    <w:r w:rsidR="006C2524">
      <w:rPr>
        <w:color w:val="auto"/>
        <w:lang w:eastAsia="de-CH"/>
      </w:rPr>
      <mc:AlternateContent>
        <mc:Choice Requires="wps">
          <w:drawing>
            <wp:anchor distT="0" distB="0" distL="114300" distR="114300" simplePos="0" relativeHeight="251659267" behindDoc="0" locked="0" layoutInCell="1" allowOverlap="1" wp14:anchorId="0CDB5C53" wp14:editId="1F359C6D">
              <wp:simplePos x="0" y="0"/>
              <wp:positionH relativeFrom="column">
                <wp:posOffset>3324860</wp:posOffset>
              </wp:positionH>
              <wp:positionV relativeFrom="paragraph">
                <wp:posOffset>-284480</wp:posOffset>
              </wp:positionV>
              <wp:extent cx="3095625" cy="447675"/>
              <wp:effectExtent l="0" t="0" r="9525" b="9525"/>
              <wp:wrapNone/>
              <wp:docPr id="1" name="Textfeld 1"/>
              <wp:cNvGraphicFramePr/>
              <a:graphic xmlns:a="http://schemas.openxmlformats.org/drawingml/2006/main">
                <a:graphicData uri="http://schemas.microsoft.com/office/word/2010/wordprocessingShape">
                  <wps:wsp>
                    <wps:cNvSpPr txBox="1"/>
                    <wps:spPr>
                      <a:xfrm>
                        <a:off x="0" y="0"/>
                        <a:ext cx="309562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919EF" w14:textId="77777777" w:rsidR="006C2524" w:rsidRPr="006C2524" w:rsidRDefault="006C2524" w:rsidP="006C2524">
                          <w:pPr>
                            <w:tabs>
                              <w:tab w:val="left" w:pos="1077"/>
                            </w:tabs>
                            <w:ind w:right="474"/>
                            <w:rPr>
                              <w:rFonts w:ascii="Calibri" w:hAnsi="Calibri" w:cs="Calibri"/>
                              <w:color w:val="000000" w:themeColor="text1"/>
                              <w:spacing w:val="12"/>
                              <w:sz w:val="14"/>
                              <w:szCs w:val="20"/>
                              <w:lang w:val="fr-FR"/>
                            </w:rPr>
                          </w:pPr>
                          <w:r w:rsidRPr="006C2524">
                            <w:rPr>
                              <w:rFonts w:ascii="Calibri" w:hAnsi="Calibri" w:cs="Calibri"/>
                              <w:bCs/>
                              <w:color w:val="000000" w:themeColor="text1"/>
                              <w:spacing w:val="12"/>
                              <w:sz w:val="14"/>
                              <w:szCs w:val="20"/>
                              <w:lang w:val="fr-FR"/>
                            </w:rPr>
                            <w:t>Société Suisse de Psychologie Légale</w:t>
                          </w:r>
                          <w:r w:rsidRPr="006C2524">
                            <w:rPr>
                              <w:rFonts w:ascii="Calibri" w:hAnsi="Calibri" w:cs="Calibri"/>
                              <w:color w:val="000000" w:themeColor="text1"/>
                              <w:spacing w:val="12"/>
                              <w:sz w:val="14"/>
                              <w:szCs w:val="20"/>
                              <w:lang w:val="fr-FR"/>
                            </w:rPr>
                            <w:t xml:space="preserve"> </w:t>
                          </w:r>
                          <w:r w:rsidRPr="006C2524">
                            <w:rPr>
                              <w:rFonts w:ascii="Calibri" w:hAnsi="Calibri" w:cs="Calibri"/>
                              <w:b/>
                              <w:bCs/>
                              <w:color w:val="000000" w:themeColor="text1"/>
                              <w:spacing w:val="12"/>
                              <w:sz w:val="14"/>
                              <w:szCs w:val="20"/>
                              <w:lang w:val="fr-FR"/>
                            </w:rPr>
                            <w:t>SSPL</w:t>
                          </w:r>
                        </w:p>
                        <w:p w14:paraId="32BFAE7D" w14:textId="0B23D8FB" w:rsidR="006C2524" w:rsidRPr="006C2524" w:rsidRDefault="006C2524" w:rsidP="006C2524">
                          <w:pPr>
                            <w:tabs>
                              <w:tab w:val="left" w:pos="1077"/>
                            </w:tabs>
                            <w:ind w:right="474"/>
                            <w:rPr>
                              <w:rFonts w:ascii="Calibri" w:hAnsi="Calibri" w:cs="Calibri"/>
                              <w:b/>
                              <w:bCs/>
                              <w:color w:val="000000" w:themeColor="text1"/>
                              <w:spacing w:val="12"/>
                              <w:sz w:val="14"/>
                              <w:szCs w:val="20"/>
                            </w:rPr>
                          </w:pPr>
                          <w:proofErr w:type="spellStart"/>
                          <w:r w:rsidRPr="006C2524">
                            <w:rPr>
                              <w:rFonts w:ascii="Calibri" w:hAnsi="Calibri" w:cs="Calibri"/>
                              <w:bCs/>
                              <w:color w:val="000000" w:themeColor="text1"/>
                              <w:spacing w:val="12"/>
                              <w:sz w:val="14"/>
                              <w:szCs w:val="20"/>
                            </w:rPr>
                            <w:t>Società</w:t>
                          </w:r>
                          <w:proofErr w:type="spellEnd"/>
                          <w:r w:rsidRPr="006C2524">
                            <w:rPr>
                              <w:rFonts w:ascii="Calibri" w:hAnsi="Calibri" w:cs="Calibri"/>
                              <w:bCs/>
                              <w:color w:val="000000" w:themeColor="text1"/>
                              <w:spacing w:val="12"/>
                              <w:sz w:val="14"/>
                              <w:szCs w:val="20"/>
                            </w:rPr>
                            <w:t xml:space="preserve"> Svizzera di </w:t>
                          </w:r>
                          <w:proofErr w:type="spellStart"/>
                          <w:r w:rsidRPr="006C2524">
                            <w:rPr>
                              <w:rFonts w:ascii="Calibri" w:hAnsi="Calibri" w:cs="Calibri"/>
                              <w:bCs/>
                              <w:color w:val="000000" w:themeColor="text1"/>
                              <w:spacing w:val="12"/>
                              <w:sz w:val="14"/>
                              <w:szCs w:val="20"/>
                            </w:rPr>
                            <w:t>Psicologia</w:t>
                          </w:r>
                          <w:proofErr w:type="spellEnd"/>
                          <w:r w:rsidRPr="006C2524">
                            <w:rPr>
                              <w:rFonts w:ascii="Calibri" w:hAnsi="Calibri" w:cs="Calibri"/>
                              <w:bCs/>
                              <w:color w:val="000000" w:themeColor="text1"/>
                              <w:spacing w:val="12"/>
                              <w:sz w:val="14"/>
                              <w:szCs w:val="20"/>
                            </w:rPr>
                            <w:t xml:space="preserve"> Legale</w:t>
                          </w:r>
                          <w:r w:rsidRPr="006C2524">
                            <w:rPr>
                              <w:rFonts w:ascii="Calibri" w:hAnsi="Calibri" w:cs="Calibri"/>
                              <w:color w:val="000000" w:themeColor="text1"/>
                              <w:spacing w:val="12"/>
                              <w:sz w:val="14"/>
                              <w:szCs w:val="20"/>
                            </w:rPr>
                            <w:t xml:space="preserve"> </w:t>
                          </w:r>
                          <w:r w:rsidRPr="006C2524">
                            <w:rPr>
                              <w:rFonts w:ascii="Calibri" w:hAnsi="Calibri" w:cs="Calibri"/>
                              <w:b/>
                              <w:bCs/>
                              <w:color w:val="000000" w:themeColor="text1"/>
                              <w:spacing w:val="12"/>
                              <w:sz w:val="14"/>
                              <w:szCs w:val="20"/>
                            </w:rPr>
                            <w:t>SSPL</w:t>
                          </w:r>
                          <w:r w:rsidRPr="006C2524">
                            <w:rPr>
                              <w:rFonts w:ascii="Calibri" w:hAnsi="Calibri" w:cs="Calibri"/>
                              <w:b/>
                              <w:bCs/>
                              <w:color w:val="000000" w:themeColor="text1"/>
                              <w:spacing w:val="12"/>
                              <w:sz w:val="14"/>
                              <w:szCs w:val="20"/>
                            </w:rPr>
                            <w:br/>
                          </w:r>
                          <w:r w:rsidRPr="006C2524">
                            <w:rPr>
                              <w:rFonts w:ascii="Calibri" w:hAnsi="Calibri" w:cs="Calibri"/>
                              <w:bCs/>
                              <w:color w:val="000000" w:themeColor="text1"/>
                              <w:spacing w:val="12"/>
                              <w:sz w:val="14"/>
                              <w:szCs w:val="20"/>
                            </w:rPr>
                            <w:t>Schweizerische Gesellschaft für Rechtspsychologie</w:t>
                          </w:r>
                          <w:r w:rsidRPr="006C2524">
                            <w:rPr>
                              <w:rFonts w:ascii="Calibri" w:hAnsi="Calibri" w:cs="Calibri"/>
                              <w:color w:val="000000" w:themeColor="text1"/>
                              <w:spacing w:val="12"/>
                              <w:sz w:val="14"/>
                              <w:szCs w:val="20"/>
                            </w:rPr>
                            <w:t xml:space="preserve"> </w:t>
                          </w:r>
                          <w:r w:rsidRPr="006C2524">
                            <w:rPr>
                              <w:rFonts w:ascii="Calibri" w:hAnsi="Calibri" w:cs="Calibri"/>
                              <w:b/>
                              <w:bCs/>
                              <w:color w:val="000000" w:themeColor="text1"/>
                              <w:spacing w:val="12"/>
                              <w:sz w:val="14"/>
                              <w:szCs w:val="20"/>
                            </w:rPr>
                            <w:t>SGRP</w:t>
                          </w:r>
                        </w:p>
                        <w:p w14:paraId="5F017540" w14:textId="77777777" w:rsidR="006C2524" w:rsidRDefault="006C252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B5C53" id="_x0000_t202" coordsize="21600,21600" o:spt="202" path="m,l,21600r21600,l21600,xe">
              <v:stroke joinstyle="miter"/>
              <v:path gradientshapeok="t" o:connecttype="rect"/>
            </v:shapetype>
            <v:shape id="Textfeld 1" o:spid="_x0000_s1026" type="#_x0000_t202" style="position:absolute;margin-left:261.8pt;margin-top:-22.4pt;width:243.75pt;height:35.25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" filled="f" stroked="f" strokeweight=".5pt">
              <v:textbox inset="0,0,0,0">
                <w:txbxContent>
                  <w:p w14:paraId="52D919EF" w14:textId="77777777" w:rsidR="006C2524" w:rsidRPr="006C2524" w:rsidRDefault="006C2524" w:rsidP="006C2524">
                    <w:pPr>
                      <w:tabs>
                        <w:tab w:val="left" w:pos="1077"/>
                      </w:tabs>
                      <w:ind w:right="474"/>
                      <w:rPr>
                        <w:rFonts w:ascii="Calibri" w:hAnsi="Calibri" w:cs="Calibri"/>
                        <w:color w:val="000000" w:themeColor="text1"/>
                        <w:spacing w:val="12"/>
                        <w:sz w:val="14"/>
                        <w:szCs w:val="20"/>
                        <w:lang w:val="fr-FR"/>
                      </w:rPr>
                    </w:pPr>
                    <w:r w:rsidRPr="006C2524">
                      <w:rPr>
                        <w:rFonts w:ascii="Calibri" w:hAnsi="Calibri" w:cs="Calibri"/>
                        <w:bCs/>
                        <w:color w:val="000000" w:themeColor="text1"/>
                        <w:spacing w:val="12"/>
                        <w:sz w:val="14"/>
                        <w:szCs w:val="20"/>
                        <w:lang w:val="fr-FR"/>
                      </w:rPr>
                      <w:t>Société Suisse de Psychologie Légale</w:t>
                    </w:r>
                    <w:r w:rsidRPr="006C2524">
                      <w:rPr>
                        <w:rFonts w:ascii="Calibri" w:hAnsi="Calibri" w:cs="Calibri"/>
                        <w:color w:val="000000" w:themeColor="text1"/>
                        <w:spacing w:val="12"/>
                        <w:sz w:val="14"/>
                        <w:szCs w:val="20"/>
                        <w:lang w:val="fr-FR"/>
                      </w:rPr>
                      <w:t xml:space="preserve"> </w:t>
                    </w:r>
                    <w:r w:rsidRPr="006C2524">
                      <w:rPr>
                        <w:rFonts w:ascii="Calibri" w:hAnsi="Calibri" w:cs="Calibri"/>
                        <w:b/>
                        <w:bCs/>
                        <w:color w:val="000000" w:themeColor="text1"/>
                        <w:spacing w:val="12"/>
                        <w:sz w:val="14"/>
                        <w:szCs w:val="20"/>
                        <w:lang w:val="fr-FR"/>
                      </w:rPr>
                      <w:t>SSPL</w:t>
                    </w:r>
                  </w:p>
                  <w:p w14:paraId="32BFAE7D" w14:textId="0B23D8FB" w:rsidR="006C2524" w:rsidRPr="006C2524" w:rsidRDefault="006C2524" w:rsidP="006C2524">
                    <w:pPr>
                      <w:tabs>
                        <w:tab w:val="left" w:pos="1077"/>
                      </w:tabs>
                      <w:ind w:right="474"/>
                      <w:rPr>
                        <w:rFonts w:ascii="Calibri" w:hAnsi="Calibri" w:cs="Calibri"/>
                        <w:b/>
                        <w:bCs/>
                        <w:color w:val="000000" w:themeColor="text1"/>
                        <w:spacing w:val="12"/>
                        <w:sz w:val="14"/>
                        <w:szCs w:val="20"/>
                      </w:rPr>
                    </w:pPr>
                    <w:r w:rsidRPr="006C2524">
                      <w:rPr>
                        <w:rFonts w:ascii="Calibri" w:hAnsi="Calibri" w:cs="Calibri"/>
                        <w:bCs/>
                        <w:color w:val="000000" w:themeColor="text1"/>
                        <w:spacing w:val="12"/>
                        <w:sz w:val="14"/>
                        <w:szCs w:val="20"/>
                      </w:rPr>
                      <w:t>Società Svizzera di Psicologia Legale</w:t>
                    </w:r>
                    <w:r w:rsidRPr="006C2524">
                      <w:rPr>
                        <w:rFonts w:ascii="Calibri" w:hAnsi="Calibri" w:cs="Calibri"/>
                        <w:color w:val="000000" w:themeColor="text1"/>
                        <w:spacing w:val="12"/>
                        <w:sz w:val="14"/>
                        <w:szCs w:val="20"/>
                      </w:rPr>
                      <w:t xml:space="preserve"> </w:t>
                    </w:r>
                    <w:r w:rsidRPr="006C2524">
                      <w:rPr>
                        <w:rFonts w:ascii="Calibri" w:hAnsi="Calibri" w:cs="Calibri"/>
                        <w:b/>
                        <w:bCs/>
                        <w:color w:val="000000" w:themeColor="text1"/>
                        <w:spacing w:val="12"/>
                        <w:sz w:val="14"/>
                        <w:szCs w:val="20"/>
                      </w:rPr>
                      <w:t>SSPL</w:t>
                    </w:r>
                    <w:r w:rsidRPr="006C2524">
                      <w:rPr>
                        <w:rFonts w:ascii="Calibri" w:hAnsi="Calibri" w:cs="Calibri"/>
                        <w:b/>
                        <w:bCs/>
                        <w:color w:val="000000" w:themeColor="text1"/>
                        <w:spacing w:val="12"/>
                        <w:sz w:val="14"/>
                        <w:szCs w:val="20"/>
                      </w:rPr>
                      <w:br/>
                    </w:r>
                    <w:r w:rsidRPr="006C2524">
                      <w:rPr>
                        <w:rFonts w:ascii="Calibri" w:hAnsi="Calibri" w:cs="Calibri"/>
                        <w:bCs/>
                        <w:color w:val="000000" w:themeColor="text1"/>
                        <w:spacing w:val="12"/>
                        <w:sz w:val="14"/>
                        <w:szCs w:val="20"/>
                      </w:rPr>
                      <w:t>Schweizerische Gesellschaft für Rechtspsychologie</w:t>
                    </w:r>
                    <w:r w:rsidRPr="006C2524">
                      <w:rPr>
                        <w:rFonts w:ascii="Calibri" w:hAnsi="Calibri" w:cs="Calibri"/>
                        <w:color w:val="000000" w:themeColor="text1"/>
                        <w:spacing w:val="12"/>
                        <w:sz w:val="14"/>
                        <w:szCs w:val="20"/>
                      </w:rPr>
                      <w:t xml:space="preserve"> </w:t>
                    </w:r>
                    <w:r w:rsidRPr="006C2524">
                      <w:rPr>
                        <w:rFonts w:ascii="Calibri" w:hAnsi="Calibri" w:cs="Calibri"/>
                        <w:b/>
                        <w:bCs/>
                        <w:color w:val="000000" w:themeColor="text1"/>
                        <w:spacing w:val="12"/>
                        <w:sz w:val="14"/>
                        <w:szCs w:val="20"/>
                      </w:rPr>
                      <w:t>SGRP</w:t>
                    </w:r>
                  </w:p>
                  <w:p w14:paraId="5F017540" w14:textId="77777777" w:rsidR="006C2524" w:rsidRDefault="006C2524"/>
                </w:txbxContent>
              </v:textbox>
            </v:shape>
          </w:pict>
        </mc:Fallback>
      </mc:AlternateContent>
    </w:r>
    <w:r w:rsidR="00917F08" w:rsidRPr="00C9123D">
      <w:rPr>
        <w:color w:val="auto"/>
        <w:lang w:eastAsia="de-CH"/>
      </w:rPr>
      <w:drawing>
        <wp:anchor distT="0" distB="0" distL="114300" distR="114300" simplePos="0" relativeHeight="251658240" behindDoc="0" locked="1" layoutInCell="1" allowOverlap="1" wp14:anchorId="38F14A55" wp14:editId="1BBD6E28">
          <wp:simplePos x="0" y="0"/>
          <wp:positionH relativeFrom="page">
            <wp:posOffset>432039</wp:posOffset>
          </wp:positionH>
          <wp:positionV relativeFrom="page">
            <wp:posOffset>428625</wp:posOffset>
          </wp:positionV>
          <wp:extent cx="2862000" cy="907200"/>
          <wp:effectExtent l="0" t="0" r="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 FSP.emf"/>
                  <pic:cNvPicPr/>
                </pic:nvPicPr>
                <pic:blipFill>
                  <a:blip r:embed="rId3">
                    <a:extLst>
                      <a:ext uri="{28A0092B-C50C-407E-A947-70E740481C1C}">
                        <a14:useLocalDpi xmlns:a14="http://schemas.microsoft.com/office/drawing/2010/main" val="0"/>
                      </a:ext>
                    </a:extLst>
                  </a:blip>
                  <a:stretch>
                    <a:fillRect/>
                  </a:stretch>
                </pic:blipFill>
                <pic:spPr>
                  <a:xfrm>
                    <a:off x="0" y="0"/>
                    <a:ext cx="2862000" cy="907200"/>
                  </a:xfrm>
                  <a:prstGeom prst="rect">
                    <a:avLst/>
                  </a:prstGeom>
                </pic:spPr>
              </pic:pic>
            </a:graphicData>
          </a:graphic>
          <wp14:sizeRelH relativeFrom="margin">
            <wp14:pctWidth>0</wp14:pctWidth>
          </wp14:sizeRelH>
          <wp14:sizeRelV relativeFrom="margin">
            <wp14:pctHeight>0</wp14:pctHeight>
          </wp14:sizeRelV>
        </wp:anchor>
      </w:drawing>
    </w:r>
    <w:bookmarkEnd w:id="3"/>
    <w:r w:rsidR="006C2524">
      <w:rPr>
        <w:color w:val="auto"/>
      </w:rPr>
      <w:tab/>
    </w:r>
    <w:r w:rsidR="006C2524">
      <w:rPr>
        <w:color w:val="auto"/>
      </w:rPr>
      <w:tab/>
    </w:r>
    <w:r w:rsidR="006C2524">
      <w:rPr>
        <w:color w:val="auto"/>
      </w:rPr>
      <w:tab/>
    </w:r>
    <w:r w:rsidR="006C2524">
      <w:rPr>
        <w:color w:val="auto"/>
      </w:rPr>
      <w:tab/>
    </w:r>
    <w:r w:rsidR="006C2524">
      <w:rPr>
        <w:color w:val="auto"/>
      </w:rPr>
      <w:tab/>
    </w:r>
    <w:r w:rsidR="006C2524">
      <w:rPr>
        <w:color w:val="aut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6735A"/>
    <w:multiLevelType w:val="hybridMultilevel"/>
    <w:tmpl w:val="A3D0EC6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6514956"/>
    <w:multiLevelType w:val="hybridMultilevel"/>
    <w:tmpl w:val="73F85278"/>
    <w:lvl w:ilvl="0" w:tplc="72B4DF20">
      <w:start w:val="1"/>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B65144"/>
    <w:multiLevelType w:val="hybridMultilevel"/>
    <w:tmpl w:val="4F84C99C"/>
    <w:lvl w:ilvl="0" w:tplc="50F40674">
      <w:start w:val="2"/>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21E804FF"/>
    <w:multiLevelType w:val="hybridMultilevel"/>
    <w:tmpl w:val="522274AA"/>
    <w:lvl w:ilvl="0" w:tplc="11AC66EC">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7DC3C63"/>
    <w:multiLevelType w:val="hybridMultilevel"/>
    <w:tmpl w:val="E0C0A0F4"/>
    <w:lvl w:ilvl="0" w:tplc="08070019">
      <w:start w:val="1"/>
      <w:numFmt w:val="lowerLetter"/>
      <w:lvlText w:val="%1."/>
      <w:lvlJc w:val="left"/>
      <w:pPr>
        <w:ind w:left="1068" w:hanging="360"/>
      </w:p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5" w15:restartNumberingAfterBreak="0">
    <w:nsid w:val="3AFE6D79"/>
    <w:multiLevelType w:val="hybridMultilevel"/>
    <w:tmpl w:val="37203F1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7B2453"/>
    <w:multiLevelType w:val="hybridMultilevel"/>
    <w:tmpl w:val="E0A01A06"/>
    <w:lvl w:ilvl="0" w:tplc="A65EEED8">
      <w:start w:val="1"/>
      <w:numFmt w:val="decimal"/>
      <w:lvlText w:val="%1."/>
      <w:lvlJc w:val="left"/>
      <w:pPr>
        <w:ind w:left="720" w:hanging="360"/>
      </w:pPr>
      <w:rPr>
        <w:color w:val="6A7970" w:themeColor="text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C35AD3"/>
    <w:multiLevelType w:val="multilevel"/>
    <w:tmpl w:val="8DB4C8FC"/>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2F769B"/>
    <w:multiLevelType w:val="hybridMultilevel"/>
    <w:tmpl w:val="5CA6C1E4"/>
    <w:lvl w:ilvl="0" w:tplc="EA705F72">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9C663D9"/>
    <w:multiLevelType w:val="multilevel"/>
    <w:tmpl w:val="5FF49D78"/>
    <w:lvl w:ilvl="0">
      <w:start w:val="1"/>
      <w:numFmt w:val="decimal"/>
      <w:pStyle w:val="Nr1"/>
      <w:suff w:val="nothing"/>
      <w:lvlText w:val="%1"/>
      <w:lvlJc w:val="left"/>
      <w:pPr>
        <w:ind w:left="0" w:firstLine="0"/>
      </w:pPr>
      <w:rPr>
        <w:rFonts w:hint="default"/>
      </w:rPr>
    </w:lvl>
    <w:lvl w:ilvl="1">
      <w:start w:val="1"/>
      <w:numFmt w:val="decimal"/>
      <w:pStyle w:val="Nr2"/>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191623"/>
    <w:multiLevelType w:val="multilevel"/>
    <w:tmpl w:val="4C56DD7A"/>
    <w:lvl w:ilvl="0">
      <w:start w:val="1"/>
      <w:numFmt w:val="decimal"/>
      <w:pStyle w:val="berschrift1"/>
      <w:lvlText w:val="%1."/>
      <w:lvlJc w:val="left"/>
      <w:pPr>
        <w:ind w:left="425" w:hanging="850"/>
      </w:pPr>
      <w:rPr>
        <w:rFonts w:hint="default"/>
        <w:color w:val="909E96" w:themeColor="background2"/>
      </w:rPr>
    </w:lvl>
    <w:lvl w:ilvl="1">
      <w:start w:val="1"/>
      <w:numFmt w:val="decimal"/>
      <w:pStyle w:val="berschrift2"/>
      <w:lvlText w:val="%1.%2"/>
      <w:lvlJc w:val="left"/>
      <w:pPr>
        <w:ind w:left="576" w:hanging="576"/>
      </w:pPr>
      <w:rPr>
        <w:rFonts w:hint="default"/>
        <w:color w:val="909E96" w:themeColor="background2"/>
      </w:rPr>
    </w:lvl>
    <w:lvl w:ilvl="2">
      <w:start w:val="1"/>
      <w:numFmt w:val="decimal"/>
      <w:pStyle w:val="berschrift3"/>
      <w:lvlText w:val="%1.%2.%3"/>
      <w:lvlJc w:val="left"/>
      <w:pPr>
        <w:ind w:left="720" w:hanging="720"/>
      </w:pPr>
      <w:rPr>
        <w:rFonts w:hint="default"/>
        <w:b w:val="0"/>
        <w:color w:val="909E96" w:themeColor="background2"/>
        <w:sz w:val="16"/>
        <w:szCs w:val="16"/>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134547"/>
    <w:multiLevelType w:val="hybridMultilevel"/>
    <w:tmpl w:val="F2EA8FC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D304A52"/>
    <w:multiLevelType w:val="hybridMultilevel"/>
    <w:tmpl w:val="6BD68A92"/>
    <w:lvl w:ilvl="0" w:tplc="1F961CBC">
      <w:start w:val="1"/>
      <w:numFmt w:val="lowerLetter"/>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26" w15:restartNumberingAfterBreak="0">
    <w:nsid w:val="6AE06DE1"/>
    <w:multiLevelType w:val="multilevel"/>
    <w:tmpl w:val="C4E4D39E"/>
    <w:lvl w:ilvl="0">
      <w:start w:val="1"/>
      <w:numFmt w:val="bullet"/>
      <w:pStyle w:val="Aufzhlung1"/>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4FD6B9A"/>
    <w:multiLevelType w:val="multilevel"/>
    <w:tmpl w:val="03C2A314"/>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Wingdings 3" w:hAnsi="Wingdings 3" w:hint="default"/>
        <w:color w:val="CAA01A" w:themeColor="accent5"/>
        <w:sz w:val="18"/>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82A3AA9"/>
    <w:multiLevelType w:val="hybridMultilevel"/>
    <w:tmpl w:val="FE0C9640"/>
    <w:lvl w:ilvl="0" w:tplc="BC6CF4B8">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9433F59"/>
    <w:multiLevelType w:val="hybridMultilevel"/>
    <w:tmpl w:val="F5B028CC"/>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5182220">
    <w:abstractNumId w:val="9"/>
  </w:num>
  <w:num w:numId="2" w16cid:durableId="910769985">
    <w:abstractNumId w:val="7"/>
  </w:num>
  <w:num w:numId="3" w16cid:durableId="333995711">
    <w:abstractNumId w:val="6"/>
  </w:num>
  <w:num w:numId="4" w16cid:durableId="179659968">
    <w:abstractNumId w:val="5"/>
  </w:num>
  <w:num w:numId="5" w16cid:durableId="861895718">
    <w:abstractNumId w:val="4"/>
  </w:num>
  <w:num w:numId="6" w16cid:durableId="1711151572">
    <w:abstractNumId w:val="8"/>
  </w:num>
  <w:num w:numId="7" w16cid:durableId="844124969">
    <w:abstractNumId w:val="3"/>
  </w:num>
  <w:num w:numId="8" w16cid:durableId="1266424170">
    <w:abstractNumId w:val="2"/>
  </w:num>
  <w:num w:numId="9" w16cid:durableId="771046081">
    <w:abstractNumId w:val="1"/>
  </w:num>
  <w:num w:numId="10" w16cid:durableId="1891990817">
    <w:abstractNumId w:val="0"/>
  </w:num>
  <w:num w:numId="11" w16cid:durableId="1057779708">
    <w:abstractNumId w:val="27"/>
  </w:num>
  <w:num w:numId="12" w16cid:durableId="1921526968">
    <w:abstractNumId w:val="23"/>
  </w:num>
  <w:num w:numId="13" w16cid:durableId="49767063">
    <w:abstractNumId w:val="18"/>
  </w:num>
  <w:num w:numId="14" w16cid:durableId="1670056172">
    <w:abstractNumId w:val="32"/>
  </w:num>
  <w:num w:numId="15" w16cid:durableId="1024478190">
    <w:abstractNumId w:val="28"/>
  </w:num>
  <w:num w:numId="16" w16cid:durableId="1578635912">
    <w:abstractNumId w:val="13"/>
  </w:num>
  <w:num w:numId="17" w16cid:durableId="556015379">
    <w:abstractNumId w:val="20"/>
  </w:num>
  <w:num w:numId="18" w16cid:durableId="13316443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6885081">
    <w:abstractNumId w:val="26"/>
  </w:num>
  <w:num w:numId="20" w16cid:durableId="1629168960">
    <w:abstractNumId w:val="17"/>
  </w:num>
  <w:num w:numId="21" w16cid:durableId="2115664863">
    <w:abstractNumId w:val="16"/>
  </w:num>
  <w:num w:numId="22" w16cid:durableId="1575159651">
    <w:abstractNumId w:val="19"/>
  </w:num>
  <w:num w:numId="23" w16cid:durableId="1878010020">
    <w:abstractNumId w:val="29"/>
  </w:num>
  <w:num w:numId="24" w16cid:durableId="784930279">
    <w:abstractNumId w:val="21"/>
  </w:num>
  <w:num w:numId="25" w16cid:durableId="7329742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82956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312650">
    <w:abstractNumId w:val="22"/>
  </w:num>
  <w:num w:numId="28" w16cid:durableId="1270702385">
    <w:abstractNumId w:val="25"/>
  </w:num>
  <w:num w:numId="29" w16cid:durableId="1334530604">
    <w:abstractNumId w:val="11"/>
  </w:num>
  <w:num w:numId="30" w16cid:durableId="184485377">
    <w:abstractNumId w:val="15"/>
  </w:num>
  <w:num w:numId="31" w16cid:durableId="1609118257">
    <w:abstractNumId w:val="10"/>
  </w:num>
  <w:num w:numId="32" w16cid:durableId="1054357253">
    <w:abstractNumId w:val="12"/>
  </w:num>
  <w:num w:numId="33" w16cid:durableId="1877766033">
    <w:abstractNumId w:val="24"/>
  </w:num>
  <w:num w:numId="34" w16cid:durableId="809904692">
    <w:abstractNumId w:val="14"/>
  </w:num>
  <w:num w:numId="35" w16cid:durableId="896671360">
    <w:abstractNumId w:val="31"/>
  </w:num>
  <w:num w:numId="36" w16cid:durableId="437992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en-US" w:vendorID="64" w:dllVersion="0" w:nlCheck="1" w:checkStyle="0"/>
  <w:activeWritingStyle w:appName="MSWord" w:lang="es-ES" w:vendorID="64" w:dllVersion="6" w:nlCheck="1" w:checkStyle="1"/>
  <w:activeWritingStyle w:appName="MSWord" w:lang="fr-FR" w:vendorID="64" w:dllVersion="0" w:nlCheck="1" w:checkStyle="0"/>
  <w:activeWritingStyle w:appName="MSWord" w:lang="it-IT" w:vendorID="64" w:dllVersion="0"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AE"/>
    <w:rsid w:val="00002978"/>
    <w:rsid w:val="00003F07"/>
    <w:rsid w:val="0001010F"/>
    <w:rsid w:val="000266B7"/>
    <w:rsid w:val="000309E8"/>
    <w:rsid w:val="000409C8"/>
    <w:rsid w:val="00041700"/>
    <w:rsid w:val="0004778C"/>
    <w:rsid w:val="00047A7C"/>
    <w:rsid w:val="000609BE"/>
    <w:rsid w:val="00063BC2"/>
    <w:rsid w:val="000678D7"/>
    <w:rsid w:val="000701F1"/>
    <w:rsid w:val="000729E4"/>
    <w:rsid w:val="0007432C"/>
    <w:rsid w:val="00075BC7"/>
    <w:rsid w:val="000842AE"/>
    <w:rsid w:val="0009101F"/>
    <w:rsid w:val="00095907"/>
    <w:rsid w:val="00096E8E"/>
    <w:rsid w:val="000A0818"/>
    <w:rsid w:val="000A1B31"/>
    <w:rsid w:val="000B338E"/>
    <w:rsid w:val="000B595D"/>
    <w:rsid w:val="000C49C1"/>
    <w:rsid w:val="000D1743"/>
    <w:rsid w:val="000D2909"/>
    <w:rsid w:val="000D43B2"/>
    <w:rsid w:val="000D7C72"/>
    <w:rsid w:val="000E130C"/>
    <w:rsid w:val="000E756F"/>
    <w:rsid w:val="00103FE9"/>
    <w:rsid w:val="00106688"/>
    <w:rsid w:val="00107E71"/>
    <w:rsid w:val="001119B4"/>
    <w:rsid w:val="001134C7"/>
    <w:rsid w:val="00113CB8"/>
    <w:rsid w:val="0012151C"/>
    <w:rsid w:val="00133FE5"/>
    <w:rsid w:val="001375AB"/>
    <w:rsid w:val="00144122"/>
    <w:rsid w:val="00145457"/>
    <w:rsid w:val="00154677"/>
    <w:rsid w:val="00161AEC"/>
    <w:rsid w:val="00167916"/>
    <w:rsid w:val="001742D5"/>
    <w:rsid w:val="00184BA6"/>
    <w:rsid w:val="00186121"/>
    <w:rsid w:val="00192A38"/>
    <w:rsid w:val="001A37BB"/>
    <w:rsid w:val="001A79AA"/>
    <w:rsid w:val="001C0C09"/>
    <w:rsid w:val="001D2E17"/>
    <w:rsid w:val="001D77BC"/>
    <w:rsid w:val="001D7871"/>
    <w:rsid w:val="001E3F60"/>
    <w:rsid w:val="001E68FA"/>
    <w:rsid w:val="001F4A7E"/>
    <w:rsid w:val="001F4B8C"/>
    <w:rsid w:val="0020232E"/>
    <w:rsid w:val="00203DFC"/>
    <w:rsid w:val="002040DD"/>
    <w:rsid w:val="002054BF"/>
    <w:rsid w:val="0020572F"/>
    <w:rsid w:val="0022294E"/>
    <w:rsid w:val="0022355A"/>
    <w:rsid w:val="0023205B"/>
    <w:rsid w:val="002410C3"/>
    <w:rsid w:val="00245B1B"/>
    <w:rsid w:val="002505EB"/>
    <w:rsid w:val="0025644A"/>
    <w:rsid w:val="00262A9F"/>
    <w:rsid w:val="002640E0"/>
    <w:rsid w:val="00267F71"/>
    <w:rsid w:val="00272238"/>
    <w:rsid w:val="002874E2"/>
    <w:rsid w:val="00290E37"/>
    <w:rsid w:val="002918B4"/>
    <w:rsid w:val="00292754"/>
    <w:rsid w:val="0029473E"/>
    <w:rsid w:val="00294803"/>
    <w:rsid w:val="0029494B"/>
    <w:rsid w:val="00294A47"/>
    <w:rsid w:val="002954A2"/>
    <w:rsid w:val="0029620C"/>
    <w:rsid w:val="002A1100"/>
    <w:rsid w:val="002A33DA"/>
    <w:rsid w:val="002B5A95"/>
    <w:rsid w:val="002C3411"/>
    <w:rsid w:val="002C341C"/>
    <w:rsid w:val="002C3654"/>
    <w:rsid w:val="002C6BCF"/>
    <w:rsid w:val="002D38AE"/>
    <w:rsid w:val="002D715D"/>
    <w:rsid w:val="002F06AA"/>
    <w:rsid w:val="002F0BE4"/>
    <w:rsid w:val="002F5854"/>
    <w:rsid w:val="003017D4"/>
    <w:rsid w:val="0031092B"/>
    <w:rsid w:val="00313686"/>
    <w:rsid w:val="003211D0"/>
    <w:rsid w:val="0032330D"/>
    <w:rsid w:val="00324142"/>
    <w:rsid w:val="0032762C"/>
    <w:rsid w:val="00332221"/>
    <w:rsid w:val="0033241F"/>
    <w:rsid w:val="00333A1B"/>
    <w:rsid w:val="00340345"/>
    <w:rsid w:val="00351107"/>
    <w:rsid w:val="003514EE"/>
    <w:rsid w:val="00351976"/>
    <w:rsid w:val="00352C7C"/>
    <w:rsid w:val="00355C05"/>
    <w:rsid w:val="00364EE3"/>
    <w:rsid w:val="00370832"/>
    <w:rsid w:val="00375834"/>
    <w:rsid w:val="003770C9"/>
    <w:rsid w:val="00377E64"/>
    <w:rsid w:val="003802D5"/>
    <w:rsid w:val="0038287D"/>
    <w:rsid w:val="00392F50"/>
    <w:rsid w:val="0039523C"/>
    <w:rsid w:val="003C4202"/>
    <w:rsid w:val="003C4EF4"/>
    <w:rsid w:val="003D0FAA"/>
    <w:rsid w:val="003D5DAE"/>
    <w:rsid w:val="003D6477"/>
    <w:rsid w:val="003E4114"/>
    <w:rsid w:val="003E46CF"/>
    <w:rsid w:val="003F1A56"/>
    <w:rsid w:val="003F2500"/>
    <w:rsid w:val="003F2554"/>
    <w:rsid w:val="003F2E6A"/>
    <w:rsid w:val="003F4300"/>
    <w:rsid w:val="004025B9"/>
    <w:rsid w:val="00402DAB"/>
    <w:rsid w:val="00406801"/>
    <w:rsid w:val="004151A9"/>
    <w:rsid w:val="00415DA6"/>
    <w:rsid w:val="0042145B"/>
    <w:rsid w:val="0042470F"/>
    <w:rsid w:val="0043789E"/>
    <w:rsid w:val="00440AB7"/>
    <w:rsid w:val="00446630"/>
    <w:rsid w:val="00455124"/>
    <w:rsid w:val="00457275"/>
    <w:rsid w:val="0047407A"/>
    <w:rsid w:val="00486DBB"/>
    <w:rsid w:val="004915EA"/>
    <w:rsid w:val="00494FD7"/>
    <w:rsid w:val="004A039B"/>
    <w:rsid w:val="004A34D2"/>
    <w:rsid w:val="004B0FDB"/>
    <w:rsid w:val="004C3537"/>
    <w:rsid w:val="004C4F4F"/>
    <w:rsid w:val="004D0F2F"/>
    <w:rsid w:val="004D179F"/>
    <w:rsid w:val="004D5CFE"/>
    <w:rsid w:val="004E513E"/>
    <w:rsid w:val="00500294"/>
    <w:rsid w:val="00517FED"/>
    <w:rsid w:val="00520B63"/>
    <w:rsid w:val="00524BD8"/>
    <w:rsid w:val="00526C93"/>
    <w:rsid w:val="00533E2A"/>
    <w:rsid w:val="00535EA2"/>
    <w:rsid w:val="0053618C"/>
    <w:rsid w:val="00537410"/>
    <w:rsid w:val="005414E7"/>
    <w:rsid w:val="005440F3"/>
    <w:rsid w:val="00551B1C"/>
    <w:rsid w:val="00553547"/>
    <w:rsid w:val="00563DF2"/>
    <w:rsid w:val="0056589D"/>
    <w:rsid w:val="00575EC7"/>
    <w:rsid w:val="0058039C"/>
    <w:rsid w:val="005904C3"/>
    <w:rsid w:val="00591832"/>
    <w:rsid w:val="00592841"/>
    <w:rsid w:val="00592950"/>
    <w:rsid w:val="00595D52"/>
    <w:rsid w:val="00597BA2"/>
    <w:rsid w:val="005B1718"/>
    <w:rsid w:val="005B2B4C"/>
    <w:rsid w:val="005B4DEC"/>
    <w:rsid w:val="005B6506"/>
    <w:rsid w:val="005C1DDE"/>
    <w:rsid w:val="005C6148"/>
    <w:rsid w:val="005F4D21"/>
    <w:rsid w:val="00603002"/>
    <w:rsid w:val="006044D5"/>
    <w:rsid w:val="00614147"/>
    <w:rsid w:val="0061609E"/>
    <w:rsid w:val="00622FDC"/>
    <w:rsid w:val="006368A7"/>
    <w:rsid w:val="00637C5E"/>
    <w:rsid w:val="00642F26"/>
    <w:rsid w:val="0065274C"/>
    <w:rsid w:val="00660FBC"/>
    <w:rsid w:val="00663147"/>
    <w:rsid w:val="006728F3"/>
    <w:rsid w:val="006775E2"/>
    <w:rsid w:val="00686D14"/>
    <w:rsid w:val="00687ED7"/>
    <w:rsid w:val="00690D11"/>
    <w:rsid w:val="006949BA"/>
    <w:rsid w:val="006A10B6"/>
    <w:rsid w:val="006A28F8"/>
    <w:rsid w:val="006A3160"/>
    <w:rsid w:val="006A7DC7"/>
    <w:rsid w:val="006C2524"/>
    <w:rsid w:val="006D1AD5"/>
    <w:rsid w:val="006E0F4E"/>
    <w:rsid w:val="006E64B2"/>
    <w:rsid w:val="006F0345"/>
    <w:rsid w:val="006F0469"/>
    <w:rsid w:val="006F1BE6"/>
    <w:rsid w:val="006F23D5"/>
    <w:rsid w:val="00705076"/>
    <w:rsid w:val="00711147"/>
    <w:rsid w:val="00720582"/>
    <w:rsid w:val="00721237"/>
    <w:rsid w:val="007218A6"/>
    <w:rsid w:val="007277E3"/>
    <w:rsid w:val="00731A17"/>
    <w:rsid w:val="00732A14"/>
    <w:rsid w:val="00734458"/>
    <w:rsid w:val="007345B6"/>
    <w:rsid w:val="007378AB"/>
    <w:rsid w:val="007419CF"/>
    <w:rsid w:val="0074487E"/>
    <w:rsid w:val="007566AB"/>
    <w:rsid w:val="0076753F"/>
    <w:rsid w:val="00774E70"/>
    <w:rsid w:val="00780AB1"/>
    <w:rsid w:val="00783844"/>
    <w:rsid w:val="00785B82"/>
    <w:rsid w:val="00796CEE"/>
    <w:rsid w:val="007B1340"/>
    <w:rsid w:val="007C0B2A"/>
    <w:rsid w:val="007C0F2F"/>
    <w:rsid w:val="007D6377"/>
    <w:rsid w:val="007E0460"/>
    <w:rsid w:val="007E1923"/>
    <w:rsid w:val="007E5B84"/>
    <w:rsid w:val="007F5928"/>
    <w:rsid w:val="00811BC9"/>
    <w:rsid w:val="0081449E"/>
    <w:rsid w:val="0081595B"/>
    <w:rsid w:val="008218CB"/>
    <w:rsid w:val="00826C10"/>
    <w:rsid w:val="008317F4"/>
    <w:rsid w:val="0083334E"/>
    <w:rsid w:val="00841127"/>
    <w:rsid w:val="00841B44"/>
    <w:rsid w:val="00842C9E"/>
    <w:rsid w:val="008548B8"/>
    <w:rsid w:val="00860BB0"/>
    <w:rsid w:val="0086376C"/>
    <w:rsid w:val="0086396B"/>
    <w:rsid w:val="00870017"/>
    <w:rsid w:val="00870394"/>
    <w:rsid w:val="008717E2"/>
    <w:rsid w:val="00873D37"/>
    <w:rsid w:val="0088234D"/>
    <w:rsid w:val="00883CC4"/>
    <w:rsid w:val="008B184E"/>
    <w:rsid w:val="008C6F87"/>
    <w:rsid w:val="008D57AB"/>
    <w:rsid w:val="008E4514"/>
    <w:rsid w:val="008E5536"/>
    <w:rsid w:val="008E622B"/>
    <w:rsid w:val="008F703A"/>
    <w:rsid w:val="00912DC9"/>
    <w:rsid w:val="009145A4"/>
    <w:rsid w:val="00917F08"/>
    <w:rsid w:val="00917F8B"/>
    <w:rsid w:val="00920671"/>
    <w:rsid w:val="00923533"/>
    <w:rsid w:val="0093058A"/>
    <w:rsid w:val="009427E5"/>
    <w:rsid w:val="0095698C"/>
    <w:rsid w:val="00960424"/>
    <w:rsid w:val="009613D8"/>
    <w:rsid w:val="00963ECD"/>
    <w:rsid w:val="00964495"/>
    <w:rsid w:val="00975569"/>
    <w:rsid w:val="009833FC"/>
    <w:rsid w:val="009944DB"/>
    <w:rsid w:val="00995CBA"/>
    <w:rsid w:val="0099678C"/>
    <w:rsid w:val="009A485C"/>
    <w:rsid w:val="009A64B5"/>
    <w:rsid w:val="009B0009"/>
    <w:rsid w:val="009B071D"/>
    <w:rsid w:val="009B0C96"/>
    <w:rsid w:val="009B733B"/>
    <w:rsid w:val="009C222B"/>
    <w:rsid w:val="009C2EE8"/>
    <w:rsid w:val="009C67A8"/>
    <w:rsid w:val="009D201B"/>
    <w:rsid w:val="009D5D9C"/>
    <w:rsid w:val="009E2171"/>
    <w:rsid w:val="00A126EB"/>
    <w:rsid w:val="00A21A6D"/>
    <w:rsid w:val="00A33139"/>
    <w:rsid w:val="00A37533"/>
    <w:rsid w:val="00A55C78"/>
    <w:rsid w:val="00A57815"/>
    <w:rsid w:val="00A61406"/>
    <w:rsid w:val="00A61998"/>
    <w:rsid w:val="00A62F2D"/>
    <w:rsid w:val="00A62F82"/>
    <w:rsid w:val="00A7133D"/>
    <w:rsid w:val="00A82913"/>
    <w:rsid w:val="00AA53BF"/>
    <w:rsid w:val="00AB0719"/>
    <w:rsid w:val="00AB3416"/>
    <w:rsid w:val="00AC2D5B"/>
    <w:rsid w:val="00AD0115"/>
    <w:rsid w:val="00AD36B2"/>
    <w:rsid w:val="00AE4CF6"/>
    <w:rsid w:val="00AF47AE"/>
    <w:rsid w:val="00AF7CA8"/>
    <w:rsid w:val="00B05BAA"/>
    <w:rsid w:val="00B2114E"/>
    <w:rsid w:val="00B32ABB"/>
    <w:rsid w:val="00B41FD3"/>
    <w:rsid w:val="00B45149"/>
    <w:rsid w:val="00B45A1A"/>
    <w:rsid w:val="00B508AB"/>
    <w:rsid w:val="00B5428A"/>
    <w:rsid w:val="00B70D03"/>
    <w:rsid w:val="00B803E7"/>
    <w:rsid w:val="00B91D40"/>
    <w:rsid w:val="00BA2403"/>
    <w:rsid w:val="00BA4DDE"/>
    <w:rsid w:val="00BA59B7"/>
    <w:rsid w:val="00BA770C"/>
    <w:rsid w:val="00BB012B"/>
    <w:rsid w:val="00BB41CB"/>
    <w:rsid w:val="00BC655F"/>
    <w:rsid w:val="00BD119D"/>
    <w:rsid w:val="00BF082B"/>
    <w:rsid w:val="00BF6FAC"/>
    <w:rsid w:val="00BF7052"/>
    <w:rsid w:val="00C05C91"/>
    <w:rsid w:val="00C05FAB"/>
    <w:rsid w:val="00C071EF"/>
    <w:rsid w:val="00C11997"/>
    <w:rsid w:val="00C266CE"/>
    <w:rsid w:val="00C51D2F"/>
    <w:rsid w:val="00C534BB"/>
    <w:rsid w:val="00C60AEB"/>
    <w:rsid w:val="00C64CEE"/>
    <w:rsid w:val="00C66EED"/>
    <w:rsid w:val="00C75798"/>
    <w:rsid w:val="00C9123D"/>
    <w:rsid w:val="00C94611"/>
    <w:rsid w:val="00CA348A"/>
    <w:rsid w:val="00CA71E6"/>
    <w:rsid w:val="00CB1F13"/>
    <w:rsid w:val="00CB2CE6"/>
    <w:rsid w:val="00CC6CE4"/>
    <w:rsid w:val="00CD0970"/>
    <w:rsid w:val="00CD2C1C"/>
    <w:rsid w:val="00CE165F"/>
    <w:rsid w:val="00CE2DA8"/>
    <w:rsid w:val="00CE4C58"/>
    <w:rsid w:val="00CF2613"/>
    <w:rsid w:val="00D3071E"/>
    <w:rsid w:val="00D31AD1"/>
    <w:rsid w:val="00D40FB4"/>
    <w:rsid w:val="00D5091E"/>
    <w:rsid w:val="00D55B2C"/>
    <w:rsid w:val="00D55C33"/>
    <w:rsid w:val="00D61996"/>
    <w:rsid w:val="00D652AC"/>
    <w:rsid w:val="00D819A8"/>
    <w:rsid w:val="00D85B71"/>
    <w:rsid w:val="00D909ED"/>
    <w:rsid w:val="00D9415C"/>
    <w:rsid w:val="00DA39DB"/>
    <w:rsid w:val="00DA4739"/>
    <w:rsid w:val="00DB1FEB"/>
    <w:rsid w:val="00DB5BF1"/>
    <w:rsid w:val="00DB7675"/>
    <w:rsid w:val="00DE0DB1"/>
    <w:rsid w:val="00DE5B99"/>
    <w:rsid w:val="00DE6AD1"/>
    <w:rsid w:val="00E03E78"/>
    <w:rsid w:val="00E12B8F"/>
    <w:rsid w:val="00E166BA"/>
    <w:rsid w:val="00E16833"/>
    <w:rsid w:val="00E25205"/>
    <w:rsid w:val="00E25DCD"/>
    <w:rsid w:val="00E269E1"/>
    <w:rsid w:val="00E34566"/>
    <w:rsid w:val="00E40721"/>
    <w:rsid w:val="00E42C50"/>
    <w:rsid w:val="00E44065"/>
    <w:rsid w:val="00E45F13"/>
    <w:rsid w:val="00E510BC"/>
    <w:rsid w:val="00E60729"/>
    <w:rsid w:val="00E61256"/>
    <w:rsid w:val="00E62646"/>
    <w:rsid w:val="00E73CB2"/>
    <w:rsid w:val="00E815C6"/>
    <w:rsid w:val="00E81C98"/>
    <w:rsid w:val="00E839BA"/>
    <w:rsid w:val="00E9070D"/>
    <w:rsid w:val="00E9732C"/>
    <w:rsid w:val="00EA281B"/>
    <w:rsid w:val="00EA59B8"/>
    <w:rsid w:val="00EA5A7C"/>
    <w:rsid w:val="00EA7304"/>
    <w:rsid w:val="00EB30DD"/>
    <w:rsid w:val="00EB3B6E"/>
    <w:rsid w:val="00EB6531"/>
    <w:rsid w:val="00EB6D6D"/>
    <w:rsid w:val="00EC2DF9"/>
    <w:rsid w:val="00EE3C57"/>
    <w:rsid w:val="00EE6E36"/>
    <w:rsid w:val="00EF7A77"/>
    <w:rsid w:val="00F016BC"/>
    <w:rsid w:val="00F02F61"/>
    <w:rsid w:val="00F0660B"/>
    <w:rsid w:val="00F123AE"/>
    <w:rsid w:val="00F17269"/>
    <w:rsid w:val="00F341D3"/>
    <w:rsid w:val="00F34735"/>
    <w:rsid w:val="00F364EE"/>
    <w:rsid w:val="00F371D8"/>
    <w:rsid w:val="00F57BCF"/>
    <w:rsid w:val="00F67BC7"/>
    <w:rsid w:val="00F7146F"/>
    <w:rsid w:val="00F71B78"/>
    <w:rsid w:val="00F73331"/>
    <w:rsid w:val="00F83A19"/>
    <w:rsid w:val="00F91D37"/>
    <w:rsid w:val="00F923BF"/>
    <w:rsid w:val="00FD4C9D"/>
    <w:rsid w:val="00FE15A5"/>
    <w:rsid w:val="00FE1696"/>
    <w:rsid w:val="00FE7D09"/>
    <w:rsid w:val="00FF434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8E2A64"/>
  <w15:docId w15:val="{8B2EF682-1CE5-463C-AF80-E592D882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75"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1DDE"/>
    <w:pPr>
      <w:tabs>
        <w:tab w:val="left" w:pos="4962"/>
      </w:tabs>
      <w:spacing w:after="0" w:line="233" w:lineRule="auto"/>
    </w:pPr>
  </w:style>
  <w:style w:type="paragraph" w:styleId="berschrift1">
    <w:name w:val="heading 1"/>
    <w:basedOn w:val="Standard"/>
    <w:next w:val="Standard"/>
    <w:link w:val="berschrift1Zchn"/>
    <w:uiPriority w:val="9"/>
    <w:qFormat/>
    <w:rsid w:val="00F57BCF"/>
    <w:pPr>
      <w:keepNext/>
      <w:keepLines/>
      <w:numPr>
        <w:numId w:val="27"/>
      </w:numPr>
      <w:ind w:left="0" w:hanging="425"/>
      <w:outlineLvl w:val="0"/>
    </w:pPr>
    <w:rPr>
      <w:rFonts w:asciiTheme="majorHAnsi" w:eastAsiaTheme="majorEastAsia" w:hAnsiTheme="majorHAnsi" w:cstheme="majorBidi"/>
      <w:b/>
      <w:bCs/>
      <w:caps/>
      <w:spacing w:val="8"/>
      <w:szCs w:val="28"/>
    </w:rPr>
  </w:style>
  <w:style w:type="paragraph" w:styleId="berschrift2">
    <w:name w:val="heading 2"/>
    <w:basedOn w:val="Standard"/>
    <w:next w:val="Standard"/>
    <w:link w:val="berschrift2Zchn"/>
    <w:uiPriority w:val="9"/>
    <w:unhideWhenUsed/>
    <w:qFormat/>
    <w:rsid w:val="00F57BCF"/>
    <w:pPr>
      <w:keepNext/>
      <w:keepLines/>
      <w:numPr>
        <w:ilvl w:val="1"/>
        <w:numId w:val="27"/>
      </w:numPr>
      <w:spacing w:before="240"/>
      <w:ind w:left="0" w:hanging="426"/>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F57BCF"/>
    <w:pPr>
      <w:keepNext/>
      <w:keepLines/>
      <w:numPr>
        <w:ilvl w:val="2"/>
        <w:numId w:val="27"/>
      </w:numPr>
      <w:ind w:left="0" w:hanging="426"/>
      <w:outlineLvl w:val="2"/>
    </w:pPr>
    <w:rPr>
      <w:rFonts w:asciiTheme="majorHAnsi" w:eastAsiaTheme="majorEastAsia" w:hAnsiTheme="majorHAnsi" w:cstheme="majorBidi"/>
      <w:b/>
      <w:szCs w:val="24"/>
    </w:rPr>
  </w:style>
  <w:style w:type="paragraph" w:styleId="berschrift4">
    <w:name w:val="heading 4"/>
    <w:basedOn w:val="Traktandum-Titel"/>
    <w:next w:val="Standard"/>
    <w:link w:val="berschrift4Zchn"/>
    <w:uiPriority w:val="9"/>
    <w:unhideWhenUsed/>
    <w:qFormat/>
    <w:rsid w:val="00F57BCF"/>
    <w:pPr>
      <w:outlineLvl w:val="3"/>
    </w:pPr>
  </w:style>
  <w:style w:type="paragraph" w:styleId="berschrift5">
    <w:name w:val="heading 5"/>
    <w:basedOn w:val="Standard"/>
    <w:next w:val="Standard"/>
    <w:link w:val="berschrift5Zchn"/>
    <w:uiPriority w:val="9"/>
    <w:semiHidden/>
    <w:rsid w:val="00E510BC"/>
    <w:pPr>
      <w:keepNext/>
      <w:keepLines/>
      <w:numPr>
        <w:ilvl w:val="4"/>
        <w:numId w:val="27"/>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numPr>
        <w:ilvl w:val="5"/>
        <w:numId w:val="27"/>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numPr>
        <w:ilvl w:val="6"/>
        <w:numId w:val="27"/>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79"/>
    <w:rsid w:val="002040DD"/>
    <w:pPr>
      <w:tabs>
        <w:tab w:val="clear" w:pos="4962"/>
      </w:tabs>
      <w:spacing w:line="240" w:lineRule="auto"/>
      <w:contextualSpacing/>
      <w:jc w:val="right"/>
    </w:pPr>
    <w:rPr>
      <w:noProof/>
      <w:color w:val="909E96" w:themeColor="background2"/>
      <w:sz w:val="18"/>
    </w:rPr>
  </w:style>
  <w:style w:type="character" w:customStyle="1" w:styleId="KopfzeileZchn">
    <w:name w:val="Kopfzeile Zchn"/>
    <w:basedOn w:val="Absatz-Standardschriftart"/>
    <w:link w:val="Kopfzeile"/>
    <w:uiPriority w:val="79"/>
    <w:rsid w:val="002040DD"/>
    <w:rPr>
      <w:noProof/>
      <w:color w:val="909E96" w:themeColor="background2"/>
      <w:sz w:val="18"/>
    </w:rPr>
  </w:style>
  <w:style w:type="paragraph" w:styleId="Fuzeile">
    <w:name w:val="footer"/>
    <w:basedOn w:val="Standard"/>
    <w:link w:val="FuzeileZchn"/>
    <w:uiPriority w:val="99"/>
    <w:rsid w:val="002040DD"/>
    <w:pPr>
      <w:tabs>
        <w:tab w:val="clear" w:pos="4962"/>
        <w:tab w:val="right" w:pos="9239"/>
      </w:tabs>
      <w:spacing w:line="220" w:lineRule="atLeast"/>
    </w:pPr>
    <w:rPr>
      <w:color w:val="909E96" w:themeColor="background2"/>
      <w:sz w:val="18"/>
    </w:rPr>
  </w:style>
  <w:style w:type="character" w:customStyle="1" w:styleId="FuzeileZchn">
    <w:name w:val="Fußzeile Zchn"/>
    <w:basedOn w:val="Absatz-Standardschriftart"/>
    <w:link w:val="Fuzeile"/>
    <w:uiPriority w:val="99"/>
    <w:rsid w:val="002040DD"/>
    <w:rPr>
      <w:color w:val="909E96" w:themeColor="background2"/>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57BCF"/>
    <w:rPr>
      <w:rFonts w:asciiTheme="majorHAnsi" w:eastAsiaTheme="majorEastAsia" w:hAnsiTheme="majorHAnsi" w:cstheme="majorBidi"/>
      <w:b/>
      <w:bCs/>
      <w:caps/>
      <w:spacing w:val="8"/>
      <w:szCs w:val="28"/>
    </w:rPr>
  </w:style>
  <w:style w:type="character" w:customStyle="1" w:styleId="berschrift2Zchn">
    <w:name w:val="Überschrift 2 Zchn"/>
    <w:basedOn w:val="Absatz-Standardschriftart"/>
    <w:link w:val="berschrift2"/>
    <w:uiPriority w:val="9"/>
    <w:rsid w:val="00F57BCF"/>
    <w:rPr>
      <w:rFonts w:asciiTheme="majorHAnsi" w:eastAsiaTheme="majorEastAsia" w:hAnsiTheme="majorHAnsi" w:cstheme="majorBidi"/>
      <w:b/>
      <w:bCs/>
      <w:szCs w:val="26"/>
    </w:rPr>
  </w:style>
  <w:style w:type="paragraph" w:styleId="Titel">
    <w:name w:val="Title"/>
    <w:basedOn w:val="Standard"/>
    <w:next w:val="Standard"/>
    <w:link w:val="TitelZchn"/>
    <w:uiPriority w:val="10"/>
    <w:rsid w:val="00455124"/>
    <w:pPr>
      <w:spacing w:after="140"/>
      <w:contextualSpacing/>
    </w:pPr>
    <w:rPr>
      <w:rFonts w:asciiTheme="majorHAnsi" w:eastAsiaTheme="majorEastAsia" w:hAnsiTheme="majorHAnsi" w:cstheme="majorBidi"/>
      <w:b/>
      <w:kern w:val="28"/>
      <w:sz w:val="28"/>
      <w:szCs w:val="52"/>
    </w:rPr>
  </w:style>
  <w:style w:type="character" w:customStyle="1" w:styleId="TitelZchn">
    <w:name w:val="Titel Zchn"/>
    <w:basedOn w:val="Absatz-Standardschriftart"/>
    <w:link w:val="Titel"/>
    <w:uiPriority w:val="10"/>
    <w:rsid w:val="00455124"/>
    <w:rPr>
      <w:rFonts w:asciiTheme="majorHAnsi" w:eastAsiaTheme="majorEastAsia" w:hAnsiTheme="majorHAnsi" w:cstheme="majorBidi"/>
      <w:b/>
      <w:kern w:val="28"/>
      <w:sz w:val="28"/>
      <w:szCs w:val="52"/>
    </w:rPr>
  </w:style>
  <w:style w:type="paragraph" w:customStyle="1" w:styleId="Brieftitel">
    <w:name w:val="Brieftitel"/>
    <w:basedOn w:val="Standard"/>
    <w:link w:val="BrieftitelZchn"/>
    <w:uiPriority w:val="14"/>
    <w:rsid w:val="00A126EB"/>
    <w:pPr>
      <w:spacing w:before="140"/>
      <w:contextualSpacing/>
    </w:pPr>
    <w:rPr>
      <w:rFonts w:asciiTheme="majorHAnsi" w:hAnsiTheme="majorHAnsi"/>
      <w:b/>
    </w:rPr>
  </w:style>
  <w:style w:type="character" w:customStyle="1" w:styleId="BrieftitelZchn">
    <w:name w:val="Brieftitel Zchn"/>
    <w:basedOn w:val="Absatz-Standardschriftart"/>
    <w:link w:val="Brieftitel"/>
    <w:uiPriority w:val="14"/>
    <w:rsid w:val="002D715D"/>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F57BCF"/>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rsid w:val="002C3654"/>
    <w:rPr>
      <w:rFonts w:asciiTheme="majorHAnsi" w:hAnsiTheme="majorHAnsi"/>
      <w:b/>
      <w:sz w:val="18"/>
    </w:rPr>
  </w:style>
  <w:style w:type="character" w:customStyle="1" w:styleId="berschrift5Zchn">
    <w:name w:val="Überschrift 5 Zchn"/>
    <w:basedOn w:val="Absatz-Standardschriftart"/>
    <w:link w:val="berschrift5"/>
    <w:uiPriority w:val="9"/>
    <w:semiHidden/>
    <w:rsid w:val="002D715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2C3654"/>
    <w:pPr>
      <w:numPr>
        <w:numId w:val="0"/>
      </w:numPr>
      <w:tabs>
        <w:tab w:val="left" w:pos="7938"/>
      </w:tabs>
    </w:pPr>
    <w:rPr>
      <w:rFonts w:asciiTheme="majorHAnsi" w:hAnsiTheme="majorHAnsi"/>
      <w:b/>
      <w:sz w:val="18"/>
    </w:rPr>
  </w:style>
  <w:style w:type="paragraph" w:customStyle="1" w:styleId="Anleitung">
    <w:name w:val="Anleitung"/>
    <w:basedOn w:val="Standard"/>
    <w:uiPriority w:val="98"/>
    <w:semiHidden/>
    <w:rsid w:val="00917F8B"/>
    <w:pPr>
      <w:spacing w:line="240" w:lineRule="auto"/>
      <w:jc w:val="right"/>
    </w:pPr>
    <w:rPr>
      <w:vanish/>
      <w:color w:val="A6A6A6" w:themeColor="background1" w:themeShade="A6"/>
      <w:sz w:val="16"/>
      <w:szCs w:val="18"/>
    </w:rPr>
  </w:style>
  <w:style w:type="character" w:styleId="BesuchterLink">
    <w:name w:val="FollowedHyperlink"/>
    <w:basedOn w:val="Hyperlink"/>
    <w:uiPriority w:val="75"/>
    <w:semiHidden/>
    <w:rsid w:val="007E0460"/>
    <w:rPr>
      <w:color w:val="auto"/>
      <w:u w:val="single"/>
    </w:rPr>
  </w:style>
  <w:style w:type="paragraph" w:styleId="Untertitel">
    <w:name w:val="Subtitle"/>
    <w:basedOn w:val="Standard"/>
    <w:next w:val="Standard"/>
    <w:link w:val="UntertitelZchn"/>
    <w:uiPriority w:val="11"/>
    <w:rsid w:val="0053618C"/>
    <w:pPr>
      <w:numPr>
        <w:ilvl w:val="1"/>
      </w:numPr>
      <w:spacing w:after="340"/>
    </w:pPr>
    <w:rPr>
      <w:rFonts w:eastAsiaTheme="minorEastAsia"/>
      <w:b/>
      <w:color w:val="6A7970" w:themeColor="text2"/>
      <w:sz w:val="18"/>
    </w:rPr>
  </w:style>
  <w:style w:type="character" w:customStyle="1" w:styleId="UntertitelZchn">
    <w:name w:val="Untertitel Zchn"/>
    <w:basedOn w:val="Absatz-Standardschriftart"/>
    <w:link w:val="Untertitel"/>
    <w:uiPriority w:val="11"/>
    <w:rsid w:val="0053618C"/>
    <w:rPr>
      <w:rFonts w:eastAsiaTheme="minorEastAsia"/>
      <w:b/>
      <w:color w:val="6A7970" w:themeColor="text2"/>
      <w:sz w:val="18"/>
    </w:rPr>
  </w:style>
  <w:style w:type="paragraph" w:styleId="Datum">
    <w:name w:val="Date"/>
    <w:basedOn w:val="Standard"/>
    <w:next w:val="Standard"/>
    <w:link w:val="DatumZchn"/>
    <w:uiPriority w:val="15"/>
    <w:semiHidden/>
    <w:rsid w:val="00A126EB"/>
    <w:pPr>
      <w:spacing w:before="30" w:line="200" w:lineRule="atLeast"/>
      <w:contextualSpacing/>
    </w:pPr>
    <w:rPr>
      <w:sz w:val="18"/>
      <w:szCs w:val="18"/>
    </w:rPr>
  </w:style>
  <w:style w:type="character" w:customStyle="1" w:styleId="DatumZchn">
    <w:name w:val="Datum Zchn"/>
    <w:basedOn w:val="Absatz-Standardschriftart"/>
    <w:link w:val="Datum"/>
    <w:uiPriority w:val="15"/>
    <w:semiHidden/>
    <w:rsid w:val="002D715D"/>
    <w:rPr>
      <w:sz w:val="18"/>
      <w:szCs w:val="18"/>
    </w:rPr>
  </w:style>
  <w:style w:type="paragraph" w:styleId="Funotentext">
    <w:name w:val="footnote text"/>
    <w:basedOn w:val="Standard"/>
    <w:link w:val="FunotentextZchn"/>
    <w:uiPriority w:val="99"/>
    <w:semiHidden/>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2D715D"/>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rsid w:val="00113CB8"/>
  </w:style>
  <w:style w:type="character" w:customStyle="1" w:styleId="EndnotentextZchn">
    <w:name w:val="Endnotentext Zchn"/>
    <w:basedOn w:val="Absatz-Standardschriftart"/>
    <w:link w:val="Endnotentext"/>
    <w:uiPriority w:val="99"/>
    <w:semiHidden/>
    <w:rsid w:val="002D715D"/>
    <w:rPr>
      <w:sz w:val="16"/>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qFormat/>
    <w:rsid w:val="002B5A95"/>
    <w:pPr>
      <w:numPr>
        <w:ilvl w:val="1"/>
        <w:numId w:val="23"/>
      </w:numPr>
      <w:ind w:left="284" w:hanging="284"/>
    </w:pPr>
    <w:rPr>
      <w:color w:val="909E96" w:themeColor="background2"/>
    </w:rPr>
  </w:style>
  <w:style w:type="paragraph" w:customStyle="1" w:styleId="Aufzhlung3">
    <w:name w:val="Aufzählung 3"/>
    <w:basedOn w:val="Aufzhlung1"/>
    <w:uiPriority w:val="2"/>
    <w:semiHidden/>
    <w:rsid w:val="00AC2D5B"/>
    <w:pPr>
      <w:numPr>
        <w:ilvl w:val="2"/>
      </w:numPr>
    </w:pPr>
    <w:rPr>
      <w:lang w:val="it-CH"/>
    </w:rPr>
  </w:style>
  <w:style w:type="paragraph" w:styleId="Beschriftung">
    <w:name w:val="caption"/>
    <w:basedOn w:val="Standard"/>
    <w:next w:val="Standard"/>
    <w:uiPriority w:val="35"/>
    <w:semiHidden/>
    <w:rsid w:val="00DB7675"/>
    <w:pPr>
      <w:spacing w:after="200" w:line="240" w:lineRule="auto"/>
    </w:pPr>
    <w:rPr>
      <w:b/>
      <w:iCs/>
      <w:sz w:val="18"/>
      <w:szCs w:val="18"/>
    </w:rPr>
  </w:style>
  <w:style w:type="paragraph" w:styleId="Inhaltsverzeichnisberschrift">
    <w:name w:val="TOC Heading"/>
    <w:basedOn w:val="berschrift1"/>
    <w:next w:val="Standard"/>
    <w:uiPriority w:val="39"/>
    <w:rsid w:val="0093058A"/>
    <w:pPr>
      <w:numPr>
        <w:numId w:val="0"/>
      </w:numPr>
      <w:spacing w:before="240" w:after="240"/>
      <w:outlineLvl w:val="9"/>
    </w:pPr>
    <w:rPr>
      <w:bCs w:val="0"/>
      <w:caps w:val="0"/>
      <w:sz w:val="28"/>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99"/>
    <w:rsid w:val="000A1B31"/>
    <w:rPr>
      <w:sz w:val="18"/>
      <w:szCs w:val="16"/>
    </w:rPr>
  </w:style>
  <w:style w:type="paragraph" w:customStyle="1" w:styleId="AbstandhalterKopfzeile">
    <w:name w:val="Abstandhalter Kopfzeile"/>
    <w:basedOn w:val="Kopfzeile"/>
    <w:uiPriority w:val="99"/>
    <w:semiHidden/>
    <w:rsid w:val="00AA53BF"/>
    <w:pPr>
      <w:spacing w:after="840"/>
    </w:pPr>
    <w:rPr>
      <w:lang w:eastAsia="de-CH"/>
    </w:rPr>
  </w:style>
  <w:style w:type="character" w:styleId="Platzhaltertext">
    <w:name w:val="Placeholder Text"/>
    <w:basedOn w:val="Absatz-Standardschriftart"/>
    <w:uiPriority w:val="99"/>
    <w:semiHidden/>
    <w:rsid w:val="002040DD"/>
    <w:rPr>
      <w:color w:val="909E96" w:themeColor="background2"/>
    </w:rPr>
  </w:style>
  <w:style w:type="paragraph" w:customStyle="1" w:styleId="Linie">
    <w:name w:val="Linie"/>
    <w:basedOn w:val="Standard"/>
    <w:next w:val="berschrift1"/>
    <w:uiPriority w:val="99"/>
    <w:rsid w:val="003F2554"/>
    <w:pPr>
      <w:keepNext/>
      <w:ind w:left="-425"/>
    </w:pPr>
    <w:rPr>
      <w:noProof/>
      <w:position w:val="9"/>
    </w:rPr>
  </w:style>
  <w:style w:type="paragraph" w:customStyle="1" w:styleId="Nummerierung">
    <w:name w:val="Nummerierung"/>
    <w:basedOn w:val="Listenabsatz"/>
    <w:uiPriority w:val="2"/>
    <w:qFormat/>
    <w:rsid w:val="00440AB7"/>
    <w:pPr>
      <w:numPr>
        <w:numId w:val="22"/>
      </w:numPr>
      <w:ind w:left="284" w:hanging="295"/>
    </w:pPr>
    <w:rPr>
      <w:lang w:val="en-US"/>
    </w:rPr>
  </w:style>
  <w:style w:type="table" w:customStyle="1" w:styleId="FSPProtokolltabelle">
    <w:name w:val="FSP Protokolltabelle"/>
    <w:basedOn w:val="NormaleTabelle"/>
    <w:uiPriority w:val="99"/>
    <w:rsid w:val="00C05C91"/>
    <w:pPr>
      <w:spacing w:after="0" w:line="240" w:lineRule="auto"/>
    </w:pPr>
    <w:rPr>
      <w:sz w:val="18"/>
    </w:rPr>
    <w:tblPr>
      <w:tblBorders>
        <w:top w:val="single" w:sz="4" w:space="0" w:color="6A7970" w:themeColor="text2"/>
        <w:bottom w:val="single" w:sz="4" w:space="0" w:color="6A7970" w:themeColor="text2"/>
        <w:insideH w:val="single" w:sz="4" w:space="0" w:color="6A7970" w:themeColor="text2"/>
      </w:tblBorders>
      <w:tblCellMar>
        <w:top w:w="45" w:type="dxa"/>
        <w:left w:w="85" w:type="dxa"/>
        <w:bottom w:w="45" w:type="dxa"/>
        <w:right w:w="85" w:type="dxa"/>
      </w:tblCellMar>
    </w:tblPr>
    <w:tblStylePr w:type="firstRow">
      <w:rPr>
        <w:b/>
        <w:color w:val="FFFFFF" w:themeColor="background1"/>
      </w:rPr>
      <w:tblPr/>
      <w:tcPr>
        <w:shd w:val="clear" w:color="auto" w:fill="6A7970" w:themeFill="text2"/>
      </w:tcPr>
    </w:tblStylePr>
    <w:tblStylePr w:type="lastRow">
      <w:rPr>
        <w:b/>
      </w:rPr>
      <w:tblPr/>
      <w:tcPr>
        <w:tcBorders>
          <w:top w:val="single" w:sz="12" w:space="0" w:color="6A7970" w:themeColor="text2"/>
          <w:left w:val="nil"/>
          <w:bottom w:val="single" w:sz="12" w:space="0" w:color="6A7970" w:themeColor="text2"/>
          <w:right w:val="nil"/>
          <w:insideH w:val="nil"/>
          <w:insideV w:val="nil"/>
          <w:tl2br w:val="nil"/>
          <w:tr2bl w:val="nil"/>
        </w:tcBorders>
      </w:tcPr>
    </w:tblStylePr>
  </w:style>
  <w:style w:type="paragraph" w:customStyle="1" w:styleId="Nr1">
    <w:name w:val="Nr 1"/>
    <w:basedOn w:val="Standard"/>
    <w:uiPriority w:val="99"/>
    <w:semiHidden/>
    <w:rsid w:val="002C3654"/>
    <w:pPr>
      <w:numPr>
        <w:numId w:val="24"/>
      </w:numPr>
    </w:pPr>
    <w:rPr>
      <w:b/>
      <w:sz w:val="18"/>
    </w:rPr>
  </w:style>
  <w:style w:type="paragraph" w:customStyle="1" w:styleId="Nr2">
    <w:name w:val="Nr 2"/>
    <w:basedOn w:val="Nr1"/>
    <w:uiPriority w:val="99"/>
    <w:semiHidden/>
    <w:rsid w:val="002C3654"/>
    <w:pPr>
      <w:numPr>
        <w:ilvl w:val="1"/>
      </w:numPr>
    </w:pPr>
    <w:rPr>
      <w:b w:val="0"/>
    </w:rPr>
  </w:style>
  <w:style w:type="paragraph" w:customStyle="1" w:styleId="Legende">
    <w:name w:val="Legende"/>
    <w:basedOn w:val="Standard"/>
    <w:uiPriority w:val="99"/>
    <w:semiHidden/>
    <w:qFormat/>
    <w:rsid w:val="002D715D"/>
    <w:rPr>
      <w:i/>
      <w:color w:val="909E96" w:themeColor="background2"/>
      <w:sz w:val="18"/>
    </w:rPr>
  </w:style>
  <w:style w:type="paragraph" w:styleId="Verzeichnis2">
    <w:name w:val="toc 2"/>
    <w:basedOn w:val="Standard"/>
    <w:next w:val="Standard"/>
    <w:autoRedefine/>
    <w:uiPriority w:val="39"/>
    <w:unhideWhenUsed/>
    <w:rsid w:val="005904C3"/>
    <w:pPr>
      <w:tabs>
        <w:tab w:val="clear" w:pos="4962"/>
        <w:tab w:val="right" w:leader="underscore" w:pos="9233"/>
      </w:tabs>
      <w:spacing w:after="80"/>
      <w:ind w:left="567" w:hanging="567"/>
    </w:pPr>
    <w:rPr>
      <w:noProof/>
    </w:rPr>
  </w:style>
  <w:style w:type="paragraph" w:styleId="Verzeichnis1">
    <w:name w:val="toc 1"/>
    <w:basedOn w:val="Standard"/>
    <w:next w:val="Standard"/>
    <w:autoRedefine/>
    <w:uiPriority w:val="39"/>
    <w:unhideWhenUsed/>
    <w:rsid w:val="005904C3"/>
    <w:pPr>
      <w:tabs>
        <w:tab w:val="clear" w:pos="4962"/>
        <w:tab w:val="right" w:leader="underscore" w:pos="9233"/>
      </w:tabs>
      <w:spacing w:after="80"/>
      <w:ind w:left="567" w:hanging="567"/>
    </w:pPr>
    <w:rPr>
      <w:b/>
      <w:noProof/>
    </w:rPr>
  </w:style>
  <w:style w:type="paragraph" w:styleId="Verzeichnis3">
    <w:name w:val="toc 3"/>
    <w:basedOn w:val="Standard"/>
    <w:next w:val="Standard"/>
    <w:autoRedefine/>
    <w:uiPriority w:val="39"/>
    <w:unhideWhenUsed/>
    <w:rsid w:val="00923533"/>
    <w:pPr>
      <w:tabs>
        <w:tab w:val="clear" w:pos="4962"/>
        <w:tab w:val="right" w:leader="underscore" w:pos="9233"/>
      </w:tabs>
      <w:spacing w:after="80"/>
      <w:ind w:left="1134" w:hanging="567"/>
    </w:pPr>
  </w:style>
  <w:style w:type="character" w:styleId="NichtaufgelsteErwhnung">
    <w:name w:val="Unresolved Mention"/>
    <w:basedOn w:val="Absatz-Standardschriftart"/>
    <w:uiPriority w:val="99"/>
    <w:semiHidden/>
    <w:unhideWhenUsed/>
    <w:rsid w:val="00672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FSP">
      <a:dk1>
        <a:srgbClr val="000000"/>
      </a:dk1>
      <a:lt1>
        <a:srgbClr val="FFFFFF"/>
      </a:lt1>
      <a:dk2>
        <a:srgbClr val="6A7970"/>
      </a:dk2>
      <a:lt2>
        <a:srgbClr val="909E96"/>
      </a:lt2>
      <a:accent1>
        <a:srgbClr val="1E424E"/>
      </a:accent1>
      <a:accent2>
        <a:srgbClr val="C6E4DD"/>
      </a:accent2>
      <a:accent3>
        <a:srgbClr val="B35A16"/>
      </a:accent3>
      <a:accent4>
        <a:srgbClr val="F7C0CA"/>
      </a:accent4>
      <a:accent5>
        <a:srgbClr val="CAA01A"/>
      </a:accent5>
      <a:accent6>
        <a:srgbClr val="FFDF73"/>
      </a:accent6>
      <a:hlink>
        <a:srgbClr val="6A7970"/>
      </a:hlink>
      <a:folHlink>
        <a:srgbClr val="6A79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B7D5FF2B9624428BF42D81392D65FC" ma:contentTypeVersion="13" ma:contentTypeDescription="Ein neues Dokument erstellen." ma:contentTypeScope="" ma:versionID="abce1a46643e677ecc189ebb943165fe">
  <xsd:schema xmlns:xsd="http://www.w3.org/2001/XMLSchema" xmlns:xs="http://www.w3.org/2001/XMLSchema" xmlns:p="http://schemas.microsoft.com/office/2006/metadata/properties" xmlns:ns2="5a48ccd3-a756-48d6-9dfe-cb74ff93cb26" xmlns:ns3="9706cd5e-62b9-4742-afdc-3ffd3fa396a7" targetNamespace="http://schemas.microsoft.com/office/2006/metadata/properties" ma:root="true" ma:fieldsID="10a2377c6cc8e1fbfe8e2306423ff3e3" ns2:_="" ns3:_="">
    <xsd:import namespace="5a48ccd3-a756-48d6-9dfe-cb74ff93cb26"/>
    <xsd:import namespace="9706cd5e-62b9-4742-afdc-3ffd3fa396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8ccd3-a756-48d6-9dfe-cb74ff93cb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6cd5e-62b9-4742-afdc-3ffd3fa396a7"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E8806-7F23-4AF0-9DFC-561CEA146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8ccd3-a756-48d6-9dfe-cb74ff93cb26"/>
    <ds:schemaRef ds:uri="9706cd5e-62b9-4742-afdc-3ffd3fa39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10711-3D3D-47E6-880E-98FCFD21995F}">
  <ds:schemaRefs>
    <ds:schemaRef ds:uri="http://schemas.microsoft.com/sharepoint/v3/contenttype/forms"/>
  </ds:schemaRefs>
</ds:datastoreItem>
</file>

<file path=customXml/itemProps3.xml><?xml version="1.0" encoding="utf-8"?>
<ds:datastoreItem xmlns:ds="http://schemas.openxmlformats.org/officeDocument/2006/customXml" ds:itemID="{DEC9A62A-7514-47C3-A77F-DD5DF16DA9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D4E1BD-11F2-4529-8061-0F1D706F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2632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Vogt</dc:creator>
  <cp:keywords/>
  <cp:lastModifiedBy>Jürg Vetter</cp:lastModifiedBy>
  <cp:revision>9</cp:revision>
  <cp:lastPrinted>2022-04-22T16:18:00Z</cp:lastPrinted>
  <dcterms:created xsi:type="dcterms:W3CDTF">2022-02-23T20:24:00Z</dcterms:created>
  <dcterms:modified xsi:type="dcterms:W3CDTF">2022-09-28T10:12:00Z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0x01010029B7D5FF2B9624428BF42D81392D65FC</vt:lpwstr>
  </property>
  <property fmtid="{D5CDD505-2E9C-101B-9397-08002B2CF9AE}" pid="3" name="AuthorIds_UIVersion_2560">
    <vt:lpwstr>570,569</vt:lpwstr>
  </property>
</Properties>
</file>